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6D42" w14:textId="20D8CB07" w:rsidR="003C0101" w:rsidRDefault="000C214A" w:rsidP="000C214A">
      <w:pPr>
        <w:jc w:val="center"/>
        <w:rPr>
          <w:rFonts w:ascii="Times New Roman" w:hAnsi="Times New Roman"/>
          <w:b/>
          <w:bCs/>
          <w:sz w:val="30"/>
          <w:szCs w:val="30"/>
        </w:rPr>
      </w:pPr>
      <w:r w:rsidRPr="003C0101">
        <w:rPr>
          <w:rFonts w:ascii="Times New Roman" w:hAnsi="Times New Roman"/>
          <w:b/>
          <w:bCs/>
          <w:sz w:val="30"/>
          <w:szCs w:val="30"/>
        </w:rPr>
        <w:t>202</w:t>
      </w:r>
      <w:r w:rsidR="008A09CD">
        <w:rPr>
          <w:rFonts w:ascii="Times New Roman" w:hAnsi="Times New Roman"/>
          <w:b/>
          <w:bCs/>
          <w:sz w:val="30"/>
          <w:szCs w:val="30"/>
        </w:rPr>
        <w:t>4</w:t>
      </w:r>
      <w:r w:rsidRPr="003C0101">
        <w:rPr>
          <w:rFonts w:ascii="Times New Roman" w:hAnsi="Times New Roman"/>
          <w:b/>
          <w:bCs/>
          <w:sz w:val="30"/>
          <w:szCs w:val="30"/>
        </w:rPr>
        <w:t>-202</w:t>
      </w:r>
      <w:r w:rsidR="008A09CD">
        <w:rPr>
          <w:rFonts w:ascii="Times New Roman" w:hAnsi="Times New Roman"/>
          <w:b/>
          <w:bCs/>
          <w:sz w:val="30"/>
          <w:szCs w:val="30"/>
        </w:rPr>
        <w:t>5</w:t>
      </w:r>
      <w:r w:rsidRPr="003C0101">
        <w:rPr>
          <w:rFonts w:ascii="Times New Roman" w:hAnsi="Times New Roman"/>
          <w:b/>
          <w:bCs/>
          <w:sz w:val="30"/>
          <w:szCs w:val="30"/>
        </w:rPr>
        <w:t xml:space="preserve"> </w:t>
      </w:r>
      <w:r w:rsidR="00A8078E" w:rsidRPr="003C0101">
        <w:rPr>
          <w:rFonts w:ascii="Times New Roman" w:hAnsi="Times New Roman"/>
          <w:b/>
          <w:bCs/>
          <w:sz w:val="30"/>
          <w:szCs w:val="30"/>
        </w:rPr>
        <w:t>Student</w:t>
      </w:r>
      <w:r w:rsidR="008E7AEB" w:rsidRPr="003C0101">
        <w:rPr>
          <w:rFonts w:ascii="Times New Roman" w:hAnsi="Times New Roman"/>
          <w:b/>
          <w:bCs/>
          <w:sz w:val="30"/>
          <w:szCs w:val="30"/>
        </w:rPr>
        <w:t xml:space="preserve"> </w:t>
      </w:r>
      <w:r w:rsidR="003662EA" w:rsidRPr="003C0101">
        <w:rPr>
          <w:rFonts w:ascii="Times New Roman" w:hAnsi="Times New Roman"/>
          <w:b/>
          <w:bCs/>
          <w:sz w:val="30"/>
          <w:szCs w:val="30"/>
        </w:rPr>
        <w:t xml:space="preserve">Performance, Exhibition, Competition, </w:t>
      </w:r>
    </w:p>
    <w:p w14:paraId="2037C09F" w14:textId="3EDE45A4" w:rsidR="000171EA" w:rsidRPr="003C0101" w:rsidRDefault="003662EA" w:rsidP="000C214A">
      <w:pPr>
        <w:jc w:val="center"/>
        <w:rPr>
          <w:rFonts w:ascii="Times New Roman" w:hAnsi="Times New Roman"/>
          <w:b/>
          <w:bCs/>
          <w:sz w:val="30"/>
          <w:szCs w:val="30"/>
        </w:rPr>
      </w:pPr>
      <w:r w:rsidRPr="003C0101">
        <w:rPr>
          <w:rFonts w:ascii="Times New Roman" w:hAnsi="Times New Roman"/>
          <w:b/>
          <w:bCs/>
          <w:sz w:val="30"/>
          <w:szCs w:val="30"/>
        </w:rPr>
        <w:t xml:space="preserve">or </w:t>
      </w:r>
      <w:r w:rsidR="00AF1E4E" w:rsidRPr="003C0101">
        <w:rPr>
          <w:rFonts w:ascii="Times New Roman" w:hAnsi="Times New Roman"/>
          <w:b/>
          <w:bCs/>
          <w:sz w:val="30"/>
          <w:szCs w:val="30"/>
        </w:rPr>
        <w:t>Presentation Grant</w:t>
      </w:r>
      <w:r w:rsidR="0094302B" w:rsidRPr="003C0101">
        <w:rPr>
          <w:rFonts w:ascii="Times New Roman" w:hAnsi="Times New Roman"/>
          <w:b/>
          <w:bCs/>
          <w:sz w:val="30"/>
          <w:szCs w:val="30"/>
        </w:rPr>
        <w:t xml:space="preserve"> Guidelines</w:t>
      </w:r>
    </w:p>
    <w:p w14:paraId="15E54A8A" w14:textId="77777777" w:rsidR="00AF1E4E" w:rsidRPr="00FB0991" w:rsidRDefault="00AF1E4E" w:rsidP="00FB0991">
      <w:pPr>
        <w:jc w:val="both"/>
        <w:rPr>
          <w:rFonts w:ascii="Times New Roman" w:hAnsi="Times New Roman"/>
          <w:bCs/>
          <w:sz w:val="20"/>
        </w:rPr>
      </w:pPr>
    </w:p>
    <w:p w14:paraId="24BA9B20" w14:textId="77777777" w:rsidR="00D478FB" w:rsidRDefault="0094302B" w:rsidP="00FB0991">
      <w:pPr>
        <w:jc w:val="both"/>
        <w:rPr>
          <w:rFonts w:ascii="Times New Roman" w:hAnsi="Times New Roman"/>
          <w:sz w:val="20"/>
        </w:rPr>
      </w:pPr>
      <w:r w:rsidRPr="00FB0991">
        <w:rPr>
          <w:rFonts w:ascii="Times New Roman" w:hAnsi="Times New Roman"/>
          <w:sz w:val="20"/>
        </w:rPr>
        <w:t>Maximum Grant Amount:</w:t>
      </w:r>
      <w:bookmarkStart w:id="0" w:name="_Hlk75938906"/>
    </w:p>
    <w:p w14:paraId="4D2088AB" w14:textId="77777777" w:rsidR="00D478FB" w:rsidRDefault="00D478FB" w:rsidP="00FB0991">
      <w:pPr>
        <w:jc w:val="both"/>
        <w:rPr>
          <w:rFonts w:ascii="Times New Roman" w:hAnsi="Times New Roman"/>
          <w:sz w:val="20"/>
        </w:rPr>
      </w:pPr>
      <w:r>
        <w:rPr>
          <w:rFonts w:ascii="Times New Roman" w:hAnsi="Times New Roman"/>
          <w:sz w:val="20"/>
        </w:rPr>
        <w:t>Undergraduate:  $300</w:t>
      </w:r>
    </w:p>
    <w:p w14:paraId="5BA97E85" w14:textId="58FFD47D" w:rsidR="000C214A" w:rsidRDefault="00D478FB" w:rsidP="00FB0991">
      <w:pPr>
        <w:jc w:val="both"/>
        <w:rPr>
          <w:rFonts w:ascii="Times New Roman" w:hAnsi="Times New Roman"/>
          <w:sz w:val="20"/>
        </w:rPr>
      </w:pPr>
      <w:r>
        <w:rPr>
          <w:rFonts w:ascii="Times New Roman" w:hAnsi="Times New Roman"/>
          <w:sz w:val="20"/>
        </w:rPr>
        <w:t xml:space="preserve">Graduate:  </w:t>
      </w:r>
      <w:r w:rsidR="000C214A">
        <w:rPr>
          <w:rFonts w:ascii="Times New Roman" w:hAnsi="Times New Roman"/>
          <w:sz w:val="20"/>
        </w:rPr>
        <w:t>$500</w:t>
      </w:r>
      <w:bookmarkEnd w:id="0"/>
    </w:p>
    <w:p w14:paraId="18693B25" w14:textId="383B5B20" w:rsidR="00DA7D56" w:rsidRPr="00FB0991" w:rsidRDefault="00F73D46" w:rsidP="00FB0991">
      <w:pPr>
        <w:jc w:val="both"/>
        <w:rPr>
          <w:rFonts w:ascii="Times New Roman" w:hAnsi="Times New Roman"/>
          <w:i/>
          <w:iCs/>
          <w:sz w:val="20"/>
        </w:rPr>
      </w:pPr>
      <w:r w:rsidRPr="00FB0991">
        <w:rPr>
          <w:rFonts w:ascii="Times New Roman" w:hAnsi="Times New Roman"/>
          <w:i/>
          <w:iCs/>
          <w:sz w:val="20"/>
        </w:rPr>
        <w:t>Students may receive the award only once per academic year</w:t>
      </w:r>
      <w:r w:rsidR="00BF5B48">
        <w:rPr>
          <w:rFonts w:ascii="Times New Roman" w:hAnsi="Times New Roman"/>
          <w:i/>
          <w:iCs/>
          <w:sz w:val="20"/>
        </w:rPr>
        <w:t>, and only on</w:t>
      </w:r>
      <w:r w:rsidR="00FA6867">
        <w:rPr>
          <w:rFonts w:ascii="Times New Roman" w:hAnsi="Times New Roman"/>
          <w:i/>
          <w:iCs/>
          <w:sz w:val="20"/>
        </w:rPr>
        <w:t>c</w:t>
      </w:r>
      <w:r w:rsidR="00BF5B48">
        <w:rPr>
          <w:rFonts w:ascii="Times New Roman" w:hAnsi="Times New Roman"/>
          <w:i/>
          <w:iCs/>
          <w:sz w:val="20"/>
        </w:rPr>
        <w:t>e per project</w:t>
      </w:r>
      <w:r w:rsidR="008A500A" w:rsidRPr="00FB0991">
        <w:rPr>
          <w:rFonts w:ascii="Times New Roman" w:hAnsi="Times New Roman"/>
          <w:i/>
          <w:iCs/>
          <w:sz w:val="20"/>
        </w:rPr>
        <w:t>.</w:t>
      </w:r>
    </w:p>
    <w:p w14:paraId="180EB7F6" w14:textId="77777777" w:rsidR="00CC1CCF" w:rsidRPr="00FB0991" w:rsidRDefault="00CC1CCF" w:rsidP="00FB0991">
      <w:pPr>
        <w:widowControl/>
        <w:jc w:val="both"/>
        <w:rPr>
          <w:rFonts w:ascii="Times New Roman" w:hAnsi="Times New Roman"/>
          <w:sz w:val="20"/>
        </w:rPr>
      </w:pPr>
    </w:p>
    <w:p w14:paraId="106C8F71" w14:textId="77777777" w:rsidR="0012306F" w:rsidRPr="00FB0991" w:rsidRDefault="00300FBA" w:rsidP="00FB0991">
      <w:pPr>
        <w:pStyle w:val="Heading1"/>
        <w:ind w:left="0"/>
        <w:rPr>
          <w:sz w:val="20"/>
          <w:u w:val="none"/>
        </w:rPr>
      </w:pPr>
      <w:r w:rsidRPr="00FB0991">
        <w:rPr>
          <w:sz w:val="20"/>
          <w:u w:val="none"/>
        </w:rPr>
        <w:t xml:space="preserve">Application </w:t>
      </w:r>
      <w:r w:rsidR="00AF1E4E" w:rsidRPr="00FB0991">
        <w:rPr>
          <w:sz w:val="20"/>
          <w:u w:val="none"/>
        </w:rPr>
        <w:t>Requirements</w:t>
      </w:r>
    </w:p>
    <w:p w14:paraId="359E1A1F" w14:textId="5ADB6DBF" w:rsidR="00300FBA" w:rsidRPr="00FB0991" w:rsidRDefault="00300FBA" w:rsidP="00FB0991">
      <w:pPr>
        <w:pStyle w:val="Heading1"/>
        <w:ind w:left="0"/>
        <w:rPr>
          <w:b w:val="0"/>
          <w:sz w:val="20"/>
          <w:u w:val="none"/>
        </w:rPr>
      </w:pPr>
      <w:r w:rsidRPr="00FB0991">
        <w:rPr>
          <w:b w:val="0"/>
          <w:sz w:val="20"/>
          <w:u w:val="none"/>
        </w:rPr>
        <w:t xml:space="preserve">Semester-Specific </w:t>
      </w:r>
      <w:r w:rsidR="008A500A" w:rsidRPr="00FB0991">
        <w:rPr>
          <w:b w:val="0"/>
          <w:sz w:val="20"/>
          <w:u w:val="none"/>
        </w:rPr>
        <w:t xml:space="preserve">Application </w:t>
      </w:r>
      <w:r w:rsidRPr="00FB0991">
        <w:rPr>
          <w:b w:val="0"/>
          <w:sz w:val="20"/>
          <w:u w:val="none"/>
        </w:rPr>
        <w:t>Deadline</w:t>
      </w:r>
      <w:r w:rsidR="003C0101">
        <w:rPr>
          <w:b w:val="0"/>
          <w:sz w:val="20"/>
          <w:u w:val="none"/>
        </w:rPr>
        <w:t>s</w:t>
      </w:r>
      <w:r w:rsidRPr="00FB0991">
        <w:rPr>
          <w:b w:val="0"/>
          <w:sz w:val="20"/>
          <w:u w:val="none"/>
        </w:rPr>
        <w:t>:</w:t>
      </w:r>
    </w:p>
    <w:p w14:paraId="0D5CF3CD" w14:textId="0C551EF0" w:rsidR="00300FBA" w:rsidRPr="00FB0991" w:rsidRDefault="00300FBA" w:rsidP="00FB0991">
      <w:pPr>
        <w:jc w:val="both"/>
        <w:rPr>
          <w:rFonts w:ascii="Times New Roman" w:hAnsi="Times New Roman"/>
          <w:sz w:val="20"/>
        </w:rPr>
      </w:pPr>
      <w:r w:rsidRPr="00FB0991">
        <w:rPr>
          <w:rFonts w:ascii="Times New Roman" w:hAnsi="Times New Roman"/>
          <w:sz w:val="20"/>
        </w:rPr>
        <w:t xml:space="preserve">Fall </w:t>
      </w:r>
      <w:r w:rsidR="003662EA">
        <w:rPr>
          <w:rFonts w:ascii="Times New Roman" w:hAnsi="Times New Roman"/>
          <w:sz w:val="20"/>
        </w:rPr>
        <w:t>Event</w:t>
      </w:r>
      <w:r w:rsidR="00D478FB">
        <w:rPr>
          <w:rFonts w:ascii="Times New Roman" w:hAnsi="Times New Roman"/>
          <w:sz w:val="20"/>
        </w:rPr>
        <w:t>s</w:t>
      </w:r>
      <w:r w:rsidRPr="00FB0991">
        <w:rPr>
          <w:rFonts w:ascii="Times New Roman" w:hAnsi="Times New Roman"/>
          <w:sz w:val="20"/>
        </w:rPr>
        <w:t xml:space="preserve"> (September-December) Deadline:</w:t>
      </w:r>
      <w:r w:rsidR="003878C1">
        <w:rPr>
          <w:rFonts w:ascii="Times New Roman" w:hAnsi="Times New Roman"/>
          <w:sz w:val="20"/>
        </w:rPr>
        <w:t xml:space="preserve">  </w:t>
      </w:r>
      <w:r w:rsidRPr="00FB0991">
        <w:rPr>
          <w:rFonts w:ascii="Times New Roman" w:hAnsi="Times New Roman"/>
          <w:sz w:val="20"/>
        </w:rPr>
        <w:t>October</w:t>
      </w:r>
      <w:r w:rsidR="003878C1">
        <w:rPr>
          <w:rFonts w:ascii="Times New Roman" w:hAnsi="Times New Roman"/>
          <w:sz w:val="20"/>
        </w:rPr>
        <w:t xml:space="preserve"> </w:t>
      </w:r>
      <w:r w:rsidR="008A09CD">
        <w:rPr>
          <w:rFonts w:ascii="Times New Roman" w:hAnsi="Times New Roman"/>
          <w:sz w:val="20"/>
        </w:rPr>
        <w:t>14</w:t>
      </w:r>
      <w:r w:rsidR="003878C1">
        <w:rPr>
          <w:rFonts w:ascii="Times New Roman" w:hAnsi="Times New Roman"/>
          <w:sz w:val="20"/>
        </w:rPr>
        <w:t>, 202</w:t>
      </w:r>
      <w:r w:rsidR="008A09CD">
        <w:rPr>
          <w:rFonts w:ascii="Times New Roman" w:hAnsi="Times New Roman"/>
          <w:sz w:val="20"/>
        </w:rPr>
        <w:t>4</w:t>
      </w:r>
    </w:p>
    <w:p w14:paraId="4201BF76" w14:textId="0BA23758" w:rsidR="00300FBA" w:rsidRPr="00FB0991" w:rsidRDefault="00300FBA" w:rsidP="00FB0991">
      <w:pPr>
        <w:jc w:val="both"/>
        <w:rPr>
          <w:rFonts w:ascii="Times New Roman" w:hAnsi="Times New Roman"/>
          <w:sz w:val="20"/>
        </w:rPr>
      </w:pPr>
      <w:r w:rsidRPr="00FB0991">
        <w:rPr>
          <w:rFonts w:ascii="Times New Roman" w:hAnsi="Times New Roman"/>
          <w:sz w:val="20"/>
        </w:rPr>
        <w:t xml:space="preserve">Spring </w:t>
      </w:r>
      <w:r w:rsidR="003662EA">
        <w:rPr>
          <w:rFonts w:ascii="Times New Roman" w:hAnsi="Times New Roman"/>
          <w:sz w:val="20"/>
        </w:rPr>
        <w:t>Event</w:t>
      </w:r>
      <w:r w:rsidR="00D478FB">
        <w:rPr>
          <w:rFonts w:ascii="Times New Roman" w:hAnsi="Times New Roman"/>
          <w:sz w:val="20"/>
        </w:rPr>
        <w:t>s</w:t>
      </w:r>
      <w:r w:rsidRPr="00FB0991">
        <w:rPr>
          <w:rFonts w:ascii="Times New Roman" w:hAnsi="Times New Roman"/>
          <w:sz w:val="20"/>
        </w:rPr>
        <w:t xml:space="preserve"> (January-April) Deadline:</w:t>
      </w:r>
      <w:r w:rsidR="003878C1">
        <w:rPr>
          <w:rFonts w:ascii="Times New Roman" w:hAnsi="Times New Roman"/>
          <w:sz w:val="20"/>
        </w:rPr>
        <w:t xml:space="preserve">  </w:t>
      </w:r>
      <w:r w:rsidRPr="00FB0991">
        <w:rPr>
          <w:rFonts w:ascii="Times New Roman" w:hAnsi="Times New Roman"/>
          <w:sz w:val="20"/>
        </w:rPr>
        <w:t>March</w:t>
      </w:r>
      <w:r w:rsidR="003878C1">
        <w:rPr>
          <w:rFonts w:ascii="Times New Roman" w:hAnsi="Times New Roman"/>
          <w:sz w:val="20"/>
        </w:rPr>
        <w:t xml:space="preserve"> </w:t>
      </w:r>
      <w:r w:rsidR="00863218">
        <w:rPr>
          <w:rFonts w:ascii="Times New Roman" w:hAnsi="Times New Roman"/>
          <w:sz w:val="20"/>
        </w:rPr>
        <w:t>24</w:t>
      </w:r>
      <w:r w:rsidR="003878C1">
        <w:rPr>
          <w:rFonts w:ascii="Times New Roman" w:hAnsi="Times New Roman"/>
          <w:sz w:val="20"/>
        </w:rPr>
        <w:t>, 202</w:t>
      </w:r>
      <w:r w:rsidR="008A09CD">
        <w:rPr>
          <w:rFonts w:ascii="Times New Roman" w:hAnsi="Times New Roman"/>
          <w:sz w:val="20"/>
        </w:rPr>
        <w:t>5</w:t>
      </w:r>
    </w:p>
    <w:p w14:paraId="581AF05A" w14:textId="6616A2AB" w:rsidR="00300FBA" w:rsidRPr="00FB0991" w:rsidRDefault="00300FBA" w:rsidP="00FB0991">
      <w:pPr>
        <w:jc w:val="both"/>
        <w:rPr>
          <w:rFonts w:ascii="Times New Roman" w:hAnsi="Times New Roman"/>
          <w:sz w:val="20"/>
        </w:rPr>
      </w:pPr>
      <w:r w:rsidRPr="00FB0991">
        <w:rPr>
          <w:rFonts w:ascii="Times New Roman" w:hAnsi="Times New Roman"/>
          <w:sz w:val="20"/>
        </w:rPr>
        <w:t xml:space="preserve">Summer </w:t>
      </w:r>
      <w:r w:rsidR="003662EA">
        <w:rPr>
          <w:rFonts w:ascii="Times New Roman" w:hAnsi="Times New Roman"/>
          <w:sz w:val="20"/>
        </w:rPr>
        <w:t>Event</w:t>
      </w:r>
      <w:r w:rsidR="00D478FB">
        <w:rPr>
          <w:rFonts w:ascii="Times New Roman" w:hAnsi="Times New Roman"/>
          <w:sz w:val="20"/>
        </w:rPr>
        <w:t>s</w:t>
      </w:r>
      <w:r w:rsidRPr="00FB0991">
        <w:rPr>
          <w:rFonts w:ascii="Times New Roman" w:hAnsi="Times New Roman"/>
          <w:sz w:val="20"/>
        </w:rPr>
        <w:t xml:space="preserve"> (May-August) Deadline:</w:t>
      </w:r>
      <w:r w:rsidR="003878C1">
        <w:rPr>
          <w:rFonts w:ascii="Times New Roman" w:hAnsi="Times New Roman"/>
          <w:sz w:val="20"/>
        </w:rPr>
        <w:t xml:space="preserve">  </w:t>
      </w:r>
      <w:r w:rsidRPr="00FB0991">
        <w:rPr>
          <w:rFonts w:ascii="Times New Roman" w:hAnsi="Times New Roman"/>
          <w:sz w:val="20"/>
        </w:rPr>
        <w:t>June</w:t>
      </w:r>
      <w:r w:rsidR="003878C1">
        <w:rPr>
          <w:rFonts w:ascii="Times New Roman" w:hAnsi="Times New Roman"/>
          <w:sz w:val="20"/>
        </w:rPr>
        <w:t xml:space="preserve"> 2</w:t>
      </w:r>
      <w:r w:rsidR="008A09CD">
        <w:rPr>
          <w:rFonts w:ascii="Times New Roman" w:hAnsi="Times New Roman"/>
          <w:sz w:val="20"/>
        </w:rPr>
        <w:t>3</w:t>
      </w:r>
      <w:r w:rsidR="003878C1">
        <w:rPr>
          <w:rFonts w:ascii="Times New Roman" w:hAnsi="Times New Roman"/>
          <w:sz w:val="20"/>
        </w:rPr>
        <w:t>, 202</w:t>
      </w:r>
      <w:r w:rsidR="008A09CD">
        <w:rPr>
          <w:rFonts w:ascii="Times New Roman" w:hAnsi="Times New Roman"/>
          <w:sz w:val="20"/>
        </w:rPr>
        <w:t>5</w:t>
      </w:r>
    </w:p>
    <w:p w14:paraId="1C838869" w14:textId="5F126863" w:rsidR="00300FBA" w:rsidRPr="00FB0991" w:rsidRDefault="00300FBA" w:rsidP="00FB0991">
      <w:pPr>
        <w:jc w:val="both"/>
        <w:rPr>
          <w:rFonts w:ascii="Times New Roman" w:hAnsi="Times New Roman"/>
          <w:i/>
          <w:iCs/>
          <w:sz w:val="20"/>
        </w:rPr>
      </w:pPr>
      <w:r w:rsidRPr="00FB0991">
        <w:rPr>
          <w:rFonts w:ascii="Times New Roman" w:hAnsi="Times New Roman"/>
          <w:i/>
          <w:iCs/>
          <w:sz w:val="20"/>
        </w:rPr>
        <w:t xml:space="preserve">If </w:t>
      </w:r>
      <w:r w:rsidR="008A500A" w:rsidRPr="00FB0991">
        <w:rPr>
          <w:rFonts w:ascii="Times New Roman" w:hAnsi="Times New Roman"/>
          <w:i/>
          <w:iCs/>
          <w:sz w:val="20"/>
        </w:rPr>
        <w:t xml:space="preserve">the submission date </w:t>
      </w:r>
      <w:r w:rsidR="009A02AB">
        <w:rPr>
          <w:rFonts w:ascii="Times New Roman" w:hAnsi="Times New Roman"/>
          <w:i/>
          <w:iCs/>
          <w:sz w:val="20"/>
        </w:rPr>
        <w:t xml:space="preserve">of </w:t>
      </w:r>
      <w:r w:rsidRPr="00FB0991">
        <w:rPr>
          <w:rFonts w:ascii="Times New Roman" w:hAnsi="Times New Roman"/>
          <w:i/>
          <w:iCs/>
          <w:sz w:val="20"/>
        </w:rPr>
        <w:t xml:space="preserve">your </w:t>
      </w:r>
      <w:r w:rsidR="00D478FB">
        <w:rPr>
          <w:rFonts w:ascii="Times New Roman" w:hAnsi="Times New Roman"/>
          <w:i/>
          <w:iCs/>
          <w:sz w:val="20"/>
        </w:rPr>
        <w:t>event</w:t>
      </w:r>
      <w:r w:rsidRPr="00FB0991">
        <w:rPr>
          <w:rFonts w:ascii="Times New Roman" w:hAnsi="Times New Roman"/>
          <w:i/>
          <w:iCs/>
          <w:sz w:val="20"/>
        </w:rPr>
        <w:t xml:space="preserve"> date </w:t>
      </w:r>
      <w:r w:rsidR="00BF5B48">
        <w:rPr>
          <w:rFonts w:ascii="Times New Roman" w:hAnsi="Times New Roman"/>
          <w:i/>
          <w:iCs/>
          <w:sz w:val="20"/>
        </w:rPr>
        <w:t>prevents</w:t>
      </w:r>
      <w:r w:rsidRPr="00FB0991">
        <w:rPr>
          <w:rFonts w:ascii="Times New Roman" w:hAnsi="Times New Roman"/>
          <w:i/>
          <w:iCs/>
          <w:sz w:val="20"/>
        </w:rPr>
        <w:t xml:space="preserve"> you to apply</w:t>
      </w:r>
      <w:r w:rsidR="00BF5B48">
        <w:rPr>
          <w:rFonts w:ascii="Times New Roman" w:hAnsi="Times New Roman"/>
          <w:i/>
          <w:iCs/>
          <w:sz w:val="20"/>
        </w:rPr>
        <w:t>ing</w:t>
      </w:r>
      <w:r w:rsidRPr="00FB0991">
        <w:rPr>
          <w:rFonts w:ascii="Times New Roman" w:hAnsi="Times New Roman"/>
          <w:i/>
          <w:iCs/>
          <w:sz w:val="20"/>
        </w:rPr>
        <w:t xml:space="preserve"> by the deadline contact Kara Owens (</w:t>
      </w:r>
      <w:r w:rsidR="008A500A" w:rsidRPr="00FB0991">
        <w:rPr>
          <w:rFonts w:ascii="Times New Roman" w:hAnsi="Times New Roman"/>
          <w:i/>
          <w:iCs/>
          <w:sz w:val="20"/>
        </w:rPr>
        <w:t>989-</w:t>
      </w:r>
      <w:r w:rsidRPr="00FB0991">
        <w:rPr>
          <w:rFonts w:ascii="Times New Roman" w:hAnsi="Times New Roman"/>
          <w:i/>
          <w:iCs/>
          <w:sz w:val="20"/>
        </w:rPr>
        <w:t>774-1318)</w:t>
      </w:r>
      <w:r w:rsidR="008A500A" w:rsidRPr="00FB0991">
        <w:rPr>
          <w:rFonts w:ascii="Times New Roman" w:hAnsi="Times New Roman"/>
          <w:i/>
          <w:iCs/>
          <w:sz w:val="20"/>
        </w:rPr>
        <w:t>.</w:t>
      </w:r>
    </w:p>
    <w:p w14:paraId="7D14E434" w14:textId="77777777" w:rsidR="00300FBA" w:rsidRPr="00FB0991" w:rsidRDefault="00300FBA" w:rsidP="00FB0991">
      <w:pPr>
        <w:pStyle w:val="Heading1"/>
        <w:ind w:left="0"/>
        <w:rPr>
          <w:b w:val="0"/>
          <w:sz w:val="20"/>
          <w:u w:val="none"/>
        </w:rPr>
      </w:pPr>
    </w:p>
    <w:p w14:paraId="36D1BF24" w14:textId="3937458A" w:rsidR="00300FBA" w:rsidRPr="00FB0991" w:rsidRDefault="00300FBA" w:rsidP="00FB0991">
      <w:pPr>
        <w:jc w:val="both"/>
        <w:rPr>
          <w:rFonts w:ascii="Times New Roman" w:hAnsi="Times New Roman"/>
          <w:bCs/>
          <w:sz w:val="20"/>
        </w:rPr>
      </w:pPr>
      <w:r w:rsidRPr="00FB0991">
        <w:rPr>
          <w:rFonts w:ascii="Times New Roman" w:hAnsi="Times New Roman"/>
          <w:bCs/>
          <w:sz w:val="20"/>
        </w:rPr>
        <w:t>Author</w:t>
      </w:r>
      <w:r w:rsidR="003C0101">
        <w:rPr>
          <w:rFonts w:ascii="Times New Roman" w:hAnsi="Times New Roman"/>
          <w:bCs/>
          <w:sz w:val="20"/>
        </w:rPr>
        <w:t>/Performer</w:t>
      </w:r>
      <w:r w:rsidRPr="00FB0991">
        <w:rPr>
          <w:rFonts w:ascii="Times New Roman" w:hAnsi="Times New Roman"/>
          <w:bCs/>
          <w:sz w:val="20"/>
        </w:rPr>
        <w:t>:</w:t>
      </w:r>
    </w:p>
    <w:p w14:paraId="5B0E670C" w14:textId="2809CD9D" w:rsidR="00C14DDF" w:rsidRPr="00FB0991" w:rsidRDefault="003C0101" w:rsidP="00FB0991">
      <w:pPr>
        <w:jc w:val="both"/>
        <w:rPr>
          <w:rFonts w:ascii="Times New Roman" w:hAnsi="Times New Roman"/>
          <w:sz w:val="20"/>
        </w:rPr>
      </w:pPr>
      <w:r>
        <w:rPr>
          <w:rFonts w:ascii="Times New Roman" w:hAnsi="Times New Roman"/>
          <w:sz w:val="20"/>
        </w:rPr>
        <w:t xml:space="preserve">Applicant must </w:t>
      </w:r>
      <w:r w:rsidR="00AA1851" w:rsidRPr="00FB0991">
        <w:rPr>
          <w:rFonts w:ascii="Times New Roman" w:hAnsi="Times New Roman"/>
          <w:sz w:val="20"/>
        </w:rPr>
        <w:t>be</w:t>
      </w:r>
      <w:r w:rsidR="00090E1A" w:rsidRPr="00FB0991">
        <w:rPr>
          <w:rFonts w:ascii="Times New Roman" w:hAnsi="Times New Roman"/>
          <w:sz w:val="20"/>
        </w:rPr>
        <w:t xml:space="preserve"> </w:t>
      </w:r>
      <w:r w:rsidR="00A8078E">
        <w:rPr>
          <w:rFonts w:ascii="Times New Roman" w:hAnsi="Times New Roman"/>
          <w:sz w:val="20"/>
        </w:rPr>
        <w:t>a</w:t>
      </w:r>
      <w:r w:rsidR="00AA1851" w:rsidRPr="00FB0991">
        <w:rPr>
          <w:rFonts w:ascii="Times New Roman" w:hAnsi="Times New Roman"/>
          <w:sz w:val="20"/>
        </w:rPr>
        <w:t xml:space="preserve"> student currently enrolled at CMU</w:t>
      </w:r>
      <w:r w:rsidR="0012306F" w:rsidRPr="00FB0991">
        <w:rPr>
          <w:rFonts w:ascii="Times New Roman" w:hAnsi="Times New Roman"/>
          <w:sz w:val="20"/>
        </w:rPr>
        <w:t xml:space="preserve"> at the time of the </w:t>
      </w:r>
      <w:r w:rsidR="00D478FB">
        <w:rPr>
          <w:rFonts w:ascii="Times New Roman" w:hAnsi="Times New Roman"/>
          <w:sz w:val="20"/>
        </w:rPr>
        <w:t>event</w:t>
      </w:r>
      <w:r w:rsidR="00BB3E3A" w:rsidRPr="00FB0991">
        <w:rPr>
          <w:rFonts w:ascii="Times New Roman" w:hAnsi="Times New Roman"/>
          <w:sz w:val="20"/>
        </w:rPr>
        <w:t xml:space="preserve">. </w:t>
      </w:r>
      <w:r w:rsidR="00FA6867">
        <w:rPr>
          <w:rFonts w:ascii="Times New Roman" w:hAnsi="Times New Roman"/>
          <w:sz w:val="20"/>
        </w:rPr>
        <w:t>Events with m</w:t>
      </w:r>
      <w:r w:rsidR="008146E8" w:rsidRPr="00FB0991">
        <w:rPr>
          <w:rFonts w:ascii="Times New Roman" w:hAnsi="Times New Roman"/>
          <w:sz w:val="20"/>
        </w:rPr>
        <w:t xml:space="preserve">ultiple </w:t>
      </w:r>
      <w:r w:rsidR="007D6C32">
        <w:rPr>
          <w:rFonts w:ascii="Times New Roman" w:hAnsi="Times New Roman"/>
          <w:sz w:val="20"/>
        </w:rPr>
        <w:t xml:space="preserve">student </w:t>
      </w:r>
      <w:r w:rsidR="008146E8" w:rsidRPr="00FB0991">
        <w:rPr>
          <w:rFonts w:ascii="Times New Roman" w:hAnsi="Times New Roman"/>
          <w:sz w:val="20"/>
        </w:rPr>
        <w:t>authors</w:t>
      </w:r>
      <w:r>
        <w:rPr>
          <w:rFonts w:ascii="Times New Roman" w:hAnsi="Times New Roman"/>
          <w:sz w:val="20"/>
        </w:rPr>
        <w:t>/performers</w:t>
      </w:r>
      <w:r w:rsidR="008146E8" w:rsidRPr="00FB0991">
        <w:rPr>
          <w:rFonts w:ascii="Times New Roman" w:hAnsi="Times New Roman"/>
          <w:sz w:val="20"/>
        </w:rPr>
        <w:t xml:space="preserve"> </w:t>
      </w:r>
      <w:r w:rsidR="00DA10F1" w:rsidRPr="00FB0991">
        <w:rPr>
          <w:rFonts w:ascii="Times New Roman" w:hAnsi="Times New Roman"/>
          <w:sz w:val="20"/>
        </w:rPr>
        <w:t>m</w:t>
      </w:r>
      <w:r w:rsidR="007119F7" w:rsidRPr="00FB0991">
        <w:rPr>
          <w:rFonts w:ascii="Times New Roman" w:hAnsi="Times New Roman"/>
          <w:sz w:val="20"/>
        </w:rPr>
        <w:t xml:space="preserve">ust identify </w:t>
      </w:r>
      <w:r w:rsidR="008146E8" w:rsidRPr="00FB0991">
        <w:rPr>
          <w:rFonts w:ascii="Times New Roman" w:hAnsi="Times New Roman"/>
          <w:sz w:val="20"/>
        </w:rPr>
        <w:t xml:space="preserve">one student as the group </w:t>
      </w:r>
      <w:r w:rsidR="008A500A" w:rsidRPr="00FB0991">
        <w:rPr>
          <w:rFonts w:ascii="Times New Roman" w:hAnsi="Times New Roman"/>
          <w:sz w:val="20"/>
        </w:rPr>
        <w:t>applicant</w:t>
      </w:r>
      <w:r w:rsidR="0012306F" w:rsidRPr="00FB0991">
        <w:rPr>
          <w:rFonts w:ascii="Times New Roman" w:hAnsi="Times New Roman"/>
          <w:sz w:val="20"/>
        </w:rPr>
        <w:t>.</w:t>
      </w:r>
    </w:p>
    <w:p w14:paraId="52941C23" w14:textId="77777777" w:rsidR="008146E8" w:rsidRPr="00FB0991" w:rsidRDefault="008146E8" w:rsidP="00FB0991">
      <w:pPr>
        <w:ind w:left="540" w:hanging="540"/>
        <w:jc w:val="both"/>
        <w:rPr>
          <w:rFonts w:ascii="Times New Roman" w:hAnsi="Times New Roman"/>
          <w:bCs/>
          <w:sz w:val="20"/>
        </w:rPr>
      </w:pPr>
    </w:p>
    <w:p w14:paraId="13102734" w14:textId="6FBE487B" w:rsidR="00AF1E4E" w:rsidRPr="00FB0991" w:rsidRDefault="00A83268" w:rsidP="00FB0991">
      <w:pPr>
        <w:pStyle w:val="ListParagraph"/>
        <w:ind w:left="540" w:hanging="540"/>
        <w:jc w:val="both"/>
        <w:rPr>
          <w:rFonts w:ascii="Times New Roman" w:hAnsi="Times New Roman"/>
          <w:bCs/>
          <w:sz w:val="20"/>
        </w:rPr>
      </w:pPr>
      <w:r w:rsidRPr="00FB0991">
        <w:rPr>
          <w:rFonts w:ascii="Times New Roman" w:hAnsi="Times New Roman"/>
          <w:bCs/>
          <w:sz w:val="20"/>
        </w:rPr>
        <w:t xml:space="preserve">Project </w:t>
      </w:r>
      <w:r w:rsidR="003C0101">
        <w:rPr>
          <w:rFonts w:ascii="Times New Roman" w:hAnsi="Times New Roman"/>
          <w:bCs/>
          <w:sz w:val="20"/>
        </w:rPr>
        <w:t>Description</w:t>
      </w:r>
      <w:r w:rsidR="00300FBA" w:rsidRPr="00FB0991">
        <w:rPr>
          <w:rFonts w:ascii="Times New Roman" w:hAnsi="Times New Roman"/>
          <w:bCs/>
          <w:sz w:val="20"/>
        </w:rPr>
        <w:t xml:space="preserve"> </w:t>
      </w:r>
      <w:r w:rsidR="007119F7" w:rsidRPr="00FB0991">
        <w:rPr>
          <w:rFonts w:ascii="Times New Roman" w:hAnsi="Times New Roman"/>
          <w:bCs/>
          <w:sz w:val="20"/>
        </w:rPr>
        <w:t>&amp;</w:t>
      </w:r>
      <w:r w:rsidR="00300FBA" w:rsidRPr="00FB0991">
        <w:rPr>
          <w:rFonts w:ascii="Times New Roman" w:hAnsi="Times New Roman"/>
          <w:bCs/>
          <w:sz w:val="20"/>
        </w:rPr>
        <w:t xml:space="preserve"> P</w:t>
      </w:r>
      <w:r w:rsidR="003C0101">
        <w:rPr>
          <w:rFonts w:ascii="Times New Roman" w:hAnsi="Times New Roman"/>
          <w:bCs/>
          <w:sz w:val="20"/>
        </w:rPr>
        <w:t>articipation</w:t>
      </w:r>
      <w:r w:rsidR="00300FBA" w:rsidRPr="00FB0991">
        <w:rPr>
          <w:rFonts w:ascii="Times New Roman" w:hAnsi="Times New Roman"/>
          <w:bCs/>
          <w:sz w:val="20"/>
        </w:rPr>
        <w:t xml:space="preserve"> Evidence:</w:t>
      </w:r>
    </w:p>
    <w:p w14:paraId="64D4F26F" w14:textId="639D520E" w:rsidR="00AF1E4E" w:rsidRPr="00FB0991" w:rsidRDefault="0012306F" w:rsidP="00FB0991">
      <w:pPr>
        <w:jc w:val="both"/>
        <w:rPr>
          <w:rFonts w:ascii="Times New Roman" w:hAnsi="Times New Roman"/>
          <w:sz w:val="20"/>
        </w:rPr>
      </w:pPr>
      <w:r w:rsidRPr="00FB0991">
        <w:rPr>
          <w:rFonts w:ascii="Times New Roman" w:hAnsi="Times New Roman"/>
          <w:sz w:val="20"/>
        </w:rPr>
        <w:t xml:space="preserve">Applicants must </w:t>
      </w:r>
      <w:r w:rsidR="007119F7" w:rsidRPr="00FB0991">
        <w:rPr>
          <w:rFonts w:ascii="Times New Roman" w:hAnsi="Times New Roman"/>
          <w:sz w:val="20"/>
        </w:rPr>
        <w:t>provide</w:t>
      </w:r>
      <w:r w:rsidRPr="00FB0991">
        <w:rPr>
          <w:rFonts w:ascii="Times New Roman" w:hAnsi="Times New Roman"/>
          <w:sz w:val="20"/>
        </w:rPr>
        <w:t xml:space="preserve"> a</w:t>
      </w:r>
      <w:r w:rsidR="00FA6867">
        <w:rPr>
          <w:rFonts w:ascii="Times New Roman" w:hAnsi="Times New Roman"/>
          <w:sz w:val="20"/>
        </w:rPr>
        <w:t>n abstract or</w:t>
      </w:r>
      <w:r w:rsidRPr="00FB0991">
        <w:rPr>
          <w:rFonts w:ascii="Times New Roman" w:hAnsi="Times New Roman"/>
          <w:sz w:val="20"/>
        </w:rPr>
        <w:t xml:space="preserve"> project</w:t>
      </w:r>
      <w:r w:rsidR="003C0101">
        <w:rPr>
          <w:rFonts w:ascii="Times New Roman" w:hAnsi="Times New Roman"/>
          <w:sz w:val="20"/>
        </w:rPr>
        <w:t xml:space="preserve"> description</w:t>
      </w:r>
      <w:r w:rsidRPr="00FB0991">
        <w:rPr>
          <w:rFonts w:ascii="Times New Roman" w:hAnsi="Times New Roman"/>
          <w:sz w:val="20"/>
        </w:rPr>
        <w:t xml:space="preserve"> and </w:t>
      </w:r>
      <w:r w:rsidR="00DA7D56" w:rsidRPr="00FB0991">
        <w:rPr>
          <w:rFonts w:ascii="Times New Roman" w:hAnsi="Times New Roman"/>
          <w:sz w:val="20"/>
        </w:rPr>
        <w:t xml:space="preserve">evidence </w:t>
      </w:r>
      <w:r w:rsidR="007119F7" w:rsidRPr="00FB0991">
        <w:rPr>
          <w:rFonts w:ascii="Times New Roman" w:hAnsi="Times New Roman"/>
          <w:sz w:val="20"/>
        </w:rPr>
        <w:t xml:space="preserve">of </w:t>
      </w:r>
      <w:r w:rsidR="003C0101">
        <w:rPr>
          <w:rFonts w:ascii="Times New Roman" w:hAnsi="Times New Roman"/>
          <w:sz w:val="20"/>
        </w:rPr>
        <w:t xml:space="preserve">participation in the event such as an </w:t>
      </w:r>
      <w:r w:rsidRPr="00FB0991">
        <w:rPr>
          <w:rFonts w:ascii="Times New Roman" w:hAnsi="Times New Roman"/>
          <w:sz w:val="20"/>
        </w:rPr>
        <w:t xml:space="preserve">acceptance email or </w:t>
      </w:r>
      <w:r w:rsidR="008A500A" w:rsidRPr="00FB0991">
        <w:rPr>
          <w:rFonts w:ascii="Times New Roman" w:hAnsi="Times New Roman"/>
          <w:sz w:val="20"/>
        </w:rPr>
        <w:t>a</w:t>
      </w:r>
      <w:r w:rsidR="003C0101">
        <w:rPr>
          <w:rFonts w:ascii="Times New Roman" w:hAnsi="Times New Roman"/>
          <w:sz w:val="20"/>
        </w:rPr>
        <w:t>n</w:t>
      </w:r>
      <w:r w:rsidR="007119F7" w:rsidRPr="00FB0991">
        <w:rPr>
          <w:rFonts w:ascii="Times New Roman" w:hAnsi="Times New Roman"/>
          <w:sz w:val="20"/>
        </w:rPr>
        <w:t xml:space="preserve"> </w:t>
      </w:r>
      <w:r w:rsidR="003C0101">
        <w:rPr>
          <w:rFonts w:ascii="Times New Roman" w:hAnsi="Times New Roman"/>
          <w:sz w:val="20"/>
        </w:rPr>
        <w:t>event</w:t>
      </w:r>
      <w:r w:rsidRPr="00FB0991">
        <w:rPr>
          <w:rFonts w:ascii="Times New Roman" w:hAnsi="Times New Roman"/>
          <w:sz w:val="20"/>
        </w:rPr>
        <w:t xml:space="preserve"> program</w:t>
      </w:r>
      <w:r w:rsidR="007119F7" w:rsidRPr="00FB0991">
        <w:rPr>
          <w:rFonts w:ascii="Times New Roman" w:hAnsi="Times New Roman"/>
          <w:sz w:val="20"/>
        </w:rPr>
        <w:t xml:space="preserve"> </w:t>
      </w:r>
      <w:r w:rsidR="003C0101">
        <w:rPr>
          <w:rFonts w:ascii="Times New Roman" w:hAnsi="Times New Roman"/>
          <w:sz w:val="20"/>
        </w:rPr>
        <w:t xml:space="preserve">book </w:t>
      </w:r>
      <w:r w:rsidR="008A500A" w:rsidRPr="00FB0991">
        <w:rPr>
          <w:rFonts w:ascii="Times New Roman" w:hAnsi="Times New Roman"/>
          <w:sz w:val="20"/>
        </w:rPr>
        <w:t>th</w:t>
      </w:r>
      <w:r w:rsidR="003C0101">
        <w:rPr>
          <w:rFonts w:ascii="Times New Roman" w:hAnsi="Times New Roman"/>
          <w:sz w:val="20"/>
        </w:rPr>
        <w:t>at</w:t>
      </w:r>
      <w:r w:rsidR="008A500A" w:rsidRPr="00FB0991">
        <w:rPr>
          <w:rFonts w:ascii="Times New Roman" w:hAnsi="Times New Roman"/>
          <w:sz w:val="20"/>
        </w:rPr>
        <w:t xml:space="preserve"> includes the applicant’s</w:t>
      </w:r>
      <w:r w:rsidR="00DA7D56" w:rsidRPr="00FB0991">
        <w:rPr>
          <w:rFonts w:ascii="Times New Roman" w:hAnsi="Times New Roman"/>
          <w:sz w:val="20"/>
        </w:rPr>
        <w:t xml:space="preserve"> </w:t>
      </w:r>
      <w:r w:rsidR="003C0101">
        <w:rPr>
          <w:rFonts w:ascii="Times New Roman" w:hAnsi="Times New Roman"/>
          <w:sz w:val="20"/>
        </w:rPr>
        <w:t>information</w:t>
      </w:r>
      <w:r w:rsidR="008A500A" w:rsidRPr="00FB0991">
        <w:rPr>
          <w:rFonts w:ascii="Times New Roman" w:hAnsi="Times New Roman"/>
          <w:sz w:val="20"/>
        </w:rPr>
        <w:t>.</w:t>
      </w:r>
    </w:p>
    <w:p w14:paraId="58658BDA" w14:textId="53963750" w:rsidR="00A127EC" w:rsidRDefault="00A127EC" w:rsidP="00FB0991">
      <w:pPr>
        <w:ind w:left="540" w:hanging="540"/>
        <w:jc w:val="both"/>
        <w:rPr>
          <w:rFonts w:ascii="Times New Roman" w:hAnsi="Times New Roman"/>
          <w:bCs/>
          <w:sz w:val="20"/>
        </w:rPr>
      </w:pPr>
    </w:p>
    <w:p w14:paraId="496C3C2C" w14:textId="22A599FF" w:rsidR="009A02AB" w:rsidRPr="00FB0991" w:rsidRDefault="00FA6867" w:rsidP="009A02AB">
      <w:pPr>
        <w:pStyle w:val="ListParagraph"/>
        <w:ind w:left="540" w:hanging="540"/>
        <w:jc w:val="both"/>
        <w:rPr>
          <w:rFonts w:ascii="Times New Roman" w:hAnsi="Times New Roman"/>
          <w:bCs/>
          <w:sz w:val="20"/>
        </w:rPr>
      </w:pPr>
      <w:r>
        <w:rPr>
          <w:rFonts w:ascii="Times New Roman" w:hAnsi="Times New Roman"/>
          <w:bCs/>
          <w:sz w:val="20"/>
        </w:rPr>
        <w:t xml:space="preserve">Eligibility </w:t>
      </w:r>
      <w:r w:rsidR="009A02AB">
        <w:rPr>
          <w:rFonts w:ascii="Times New Roman" w:hAnsi="Times New Roman"/>
          <w:bCs/>
          <w:sz w:val="20"/>
        </w:rPr>
        <w:t>(Graduate Students Only)</w:t>
      </w:r>
      <w:r w:rsidR="009A02AB" w:rsidRPr="00FB0991">
        <w:rPr>
          <w:rFonts w:ascii="Times New Roman" w:hAnsi="Times New Roman"/>
          <w:bCs/>
          <w:sz w:val="20"/>
        </w:rPr>
        <w:t>:</w:t>
      </w:r>
    </w:p>
    <w:p w14:paraId="222A8071" w14:textId="4DBA9CD1" w:rsidR="00FA6867" w:rsidRDefault="00FA6867" w:rsidP="00FA6867">
      <w:pPr>
        <w:jc w:val="both"/>
        <w:rPr>
          <w:rFonts w:ascii="Times New Roman" w:hAnsi="Times New Roman"/>
          <w:bCs/>
          <w:sz w:val="20"/>
        </w:rPr>
      </w:pPr>
      <w:r>
        <w:rPr>
          <w:rFonts w:ascii="Times New Roman" w:hAnsi="Times New Roman"/>
          <w:bCs/>
          <w:sz w:val="20"/>
        </w:rPr>
        <w:t>Graduate students must be in a program that requires a thesis/dissertation and confirm they have an approved prospectus (except for non-thesis MM students).</w:t>
      </w:r>
    </w:p>
    <w:p w14:paraId="445031E0" w14:textId="77777777" w:rsidR="009A02AB" w:rsidRPr="00FB0991" w:rsidRDefault="009A02AB" w:rsidP="00FB0991">
      <w:pPr>
        <w:ind w:left="540" w:hanging="540"/>
        <w:jc w:val="both"/>
        <w:rPr>
          <w:rFonts w:ascii="Times New Roman" w:hAnsi="Times New Roman"/>
          <w:bCs/>
          <w:sz w:val="20"/>
        </w:rPr>
      </w:pPr>
    </w:p>
    <w:p w14:paraId="6D3DC9A5" w14:textId="5940A755" w:rsidR="004E1291" w:rsidRPr="00FB0991" w:rsidRDefault="004E1291" w:rsidP="00FB0991">
      <w:pPr>
        <w:ind w:left="540" w:hanging="540"/>
        <w:jc w:val="both"/>
        <w:rPr>
          <w:rFonts w:ascii="Times New Roman" w:hAnsi="Times New Roman"/>
          <w:sz w:val="20"/>
        </w:rPr>
      </w:pPr>
      <w:bookmarkStart w:id="1" w:name="_Hlk75430334"/>
      <w:r w:rsidRPr="00FB0991">
        <w:rPr>
          <w:rFonts w:ascii="Times New Roman" w:hAnsi="Times New Roman"/>
          <w:sz w:val="20"/>
        </w:rPr>
        <w:t>University Review Board Approval Evidence:</w:t>
      </w:r>
    </w:p>
    <w:p w14:paraId="766DAD9C" w14:textId="02C7563E" w:rsidR="004E1291" w:rsidRPr="00621AAB" w:rsidRDefault="004E1291" w:rsidP="00FB0991">
      <w:pPr>
        <w:jc w:val="both"/>
        <w:rPr>
          <w:rFonts w:ascii="Times New Roman" w:hAnsi="Times New Roman"/>
          <w:sz w:val="20"/>
        </w:rPr>
      </w:pPr>
      <w:r w:rsidRPr="00FB0991">
        <w:rPr>
          <w:rFonts w:ascii="Times New Roman" w:hAnsi="Times New Roman"/>
          <w:sz w:val="20"/>
        </w:rPr>
        <w:t>Applicants with a project involving any of the</w:t>
      </w:r>
      <w:r w:rsidRPr="00621AAB">
        <w:rPr>
          <w:rFonts w:ascii="Times New Roman" w:hAnsi="Times New Roman"/>
          <w:sz w:val="20"/>
        </w:rPr>
        <w:t xml:space="preserve"> following groups must provide the approval or determination of exemption email from the appropriate committee.</w:t>
      </w:r>
      <w:r w:rsidR="00621AAB" w:rsidRPr="00621AAB">
        <w:rPr>
          <w:rFonts w:ascii="Times New Roman" w:hAnsi="Times New Roman"/>
          <w:sz w:val="20"/>
        </w:rPr>
        <w:t xml:space="preserve"> A project that is pending with any of these approval boards is not eligible for funding.</w:t>
      </w:r>
    </w:p>
    <w:p w14:paraId="57A53775" w14:textId="77777777" w:rsidR="003C0101" w:rsidRPr="003C0101" w:rsidRDefault="003C0101" w:rsidP="003C0101">
      <w:pPr>
        <w:pStyle w:val="ListParagraph"/>
        <w:numPr>
          <w:ilvl w:val="0"/>
          <w:numId w:val="41"/>
        </w:numPr>
        <w:jc w:val="both"/>
        <w:rPr>
          <w:rFonts w:ascii="Times New Roman" w:hAnsi="Times New Roman"/>
          <w:sz w:val="20"/>
        </w:rPr>
      </w:pPr>
      <w:bookmarkStart w:id="2" w:name="_Hlk75425824"/>
      <w:r w:rsidRPr="003C0101">
        <w:rPr>
          <w:rFonts w:ascii="Times New Roman" w:hAnsi="Times New Roman"/>
          <w:sz w:val="20"/>
        </w:rPr>
        <w:t xml:space="preserve">Institutional Review Board (IRB):  Research involving </w:t>
      </w:r>
      <w:proofErr w:type="gramStart"/>
      <w:r w:rsidRPr="003C0101">
        <w:rPr>
          <w:rFonts w:ascii="Times New Roman" w:hAnsi="Times New Roman"/>
          <w:sz w:val="20"/>
        </w:rPr>
        <w:t>humans</w:t>
      </w:r>
      <w:proofErr w:type="gramEnd"/>
    </w:p>
    <w:p w14:paraId="784D735E" w14:textId="6675543A" w:rsidR="003C0101" w:rsidRPr="003C0101" w:rsidRDefault="003C0101" w:rsidP="003C0101">
      <w:pPr>
        <w:pStyle w:val="ListParagraph"/>
        <w:numPr>
          <w:ilvl w:val="0"/>
          <w:numId w:val="41"/>
        </w:numPr>
        <w:jc w:val="both"/>
        <w:rPr>
          <w:rFonts w:ascii="Times New Roman" w:hAnsi="Times New Roman"/>
          <w:sz w:val="20"/>
        </w:rPr>
      </w:pPr>
      <w:r w:rsidRPr="003C0101">
        <w:rPr>
          <w:rFonts w:ascii="Times New Roman" w:hAnsi="Times New Roman"/>
          <w:sz w:val="20"/>
        </w:rPr>
        <w:t xml:space="preserve">Institutional Animal Care &amp; Use Committee (IACUC):  Research involving non-human vertebrate animals, cuttlefish, </w:t>
      </w:r>
      <w:r w:rsidR="009A02AB">
        <w:rPr>
          <w:rFonts w:ascii="Times New Roman" w:hAnsi="Times New Roman"/>
          <w:sz w:val="20"/>
        </w:rPr>
        <w:t>s</w:t>
      </w:r>
      <w:r w:rsidRPr="003C0101">
        <w:rPr>
          <w:rFonts w:ascii="Times New Roman" w:hAnsi="Times New Roman"/>
          <w:sz w:val="20"/>
        </w:rPr>
        <w:t xml:space="preserve">quid, octopi, or modification of habitat to evaluate the impact to these </w:t>
      </w:r>
      <w:proofErr w:type="gramStart"/>
      <w:r w:rsidRPr="003C0101">
        <w:rPr>
          <w:rFonts w:ascii="Times New Roman" w:hAnsi="Times New Roman"/>
          <w:sz w:val="20"/>
        </w:rPr>
        <w:t>groups</w:t>
      </w:r>
      <w:proofErr w:type="gramEnd"/>
    </w:p>
    <w:p w14:paraId="15ADD9A4" w14:textId="6C50B2A1" w:rsidR="004E1291" w:rsidRPr="003C0101" w:rsidRDefault="003C0101" w:rsidP="003C0101">
      <w:pPr>
        <w:pStyle w:val="ListParagraph"/>
        <w:numPr>
          <w:ilvl w:val="0"/>
          <w:numId w:val="41"/>
        </w:numPr>
        <w:jc w:val="both"/>
        <w:rPr>
          <w:rFonts w:ascii="Times New Roman" w:hAnsi="Times New Roman"/>
          <w:sz w:val="20"/>
        </w:rPr>
      </w:pPr>
      <w:r w:rsidRPr="003C0101">
        <w:rPr>
          <w:rFonts w:ascii="Times New Roman" w:hAnsi="Times New Roman"/>
          <w:sz w:val="20"/>
        </w:rPr>
        <w:t xml:space="preserve">Institutional Biosafety Committee (IBC):  Research involving recombinant </w:t>
      </w:r>
      <w:proofErr w:type="gramStart"/>
      <w:r w:rsidRPr="003C0101">
        <w:rPr>
          <w:rFonts w:ascii="Times New Roman" w:hAnsi="Times New Roman"/>
          <w:sz w:val="20"/>
        </w:rPr>
        <w:t>DNA</w:t>
      </w:r>
      <w:bookmarkEnd w:id="2"/>
      <w:proofErr w:type="gramEnd"/>
    </w:p>
    <w:p w14:paraId="1D07CDB2" w14:textId="77777777" w:rsidR="00DD0360" w:rsidRDefault="00DD0360" w:rsidP="007D6C32">
      <w:pPr>
        <w:jc w:val="both"/>
        <w:rPr>
          <w:rFonts w:ascii="Times New Roman" w:hAnsi="Times New Roman"/>
          <w:bCs/>
          <w:sz w:val="20"/>
        </w:rPr>
      </w:pPr>
    </w:p>
    <w:p w14:paraId="380D0EC5" w14:textId="77777777" w:rsidR="000A7C08" w:rsidRDefault="000A7C08" w:rsidP="000A7C08">
      <w:pPr>
        <w:jc w:val="both"/>
        <w:rPr>
          <w:rFonts w:ascii="Times New Roman" w:hAnsi="Times New Roman"/>
          <w:bCs/>
          <w:sz w:val="20"/>
        </w:rPr>
      </w:pPr>
      <w:r w:rsidRPr="00AA518B">
        <w:rPr>
          <w:rFonts w:ascii="Times New Roman" w:hAnsi="Times New Roman"/>
          <w:bCs/>
          <w:sz w:val="20"/>
        </w:rPr>
        <w:t>Budget</w:t>
      </w:r>
      <w:r>
        <w:rPr>
          <w:rFonts w:ascii="Times New Roman" w:hAnsi="Times New Roman"/>
          <w:bCs/>
          <w:sz w:val="20"/>
        </w:rPr>
        <w:t xml:space="preserve"> Breakdown</w:t>
      </w:r>
      <w:r w:rsidRPr="00AA518B">
        <w:rPr>
          <w:rFonts w:ascii="Times New Roman" w:hAnsi="Times New Roman"/>
          <w:bCs/>
          <w:sz w:val="20"/>
        </w:rPr>
        <w:t>:</w:t>
      </w:r>
    </w:p>
    <w:p w14:paraId="67FC7BEC" w14:textId="77777777" w:rsidR="000A7C08" w:rsidRDefault="000A7C08" w:rsidP="000A7C08">
      <w:pPr>
        <w:jc w:val="both"/>
        <w:rPr>
          <w:rFonts w:ascii="Times New Roman" w:hAnsi="Times New Roman"/>
          <w:bCs/>
          <w:sz w:val="20"/>
        </w:rPr>
      </w:pPr>
      <w:r w:rsidRPr="00AA518B">
        <w:rPr>
          <w:rFonts w:ascii="Times New Roman" w:hAnsi="Times New Roman"/>
          <w:bCs/>
          <w:sz w:val="20"/>
        </w:rPr>
        <w:t>Although the maximum grant is limited to $</w:t>
      </w:r>
      <w:r>
        <w:rPr>
          <w:rFonts w:ascii="Times New Roman" w:hAnsi="Times New Roman"/>
          <w:bCs/>
          <w:sz w:val="20"/>
        </w:rPr>
        <w:t>3</w:t>
      </w:r>
      <w:r w:rsidRPr="00AA518B">
        <w:rPr>
          <w:rFonts w:ascii="Times New Roman" w:hAnsi="Times New Roman"/>
          <w:bCs/>
          <w:sz w:val="20"/>
        </w:rPr>
        <w:t>00 (undergraduate) or $</w:t>
      </w:r>
      <w:r>
        <w:rPr>
          <w:rFonts w:ascii="Times New Roman" w:hAnsi="Times New Roman"/>
          <w:bCs/>
          <w:sz w:val="20"/>
        </w:rPr>
        <w:t>5</w:t>
      </w:r>
      <w:r w:rsidRPr="00AA518B">
        <w:rPr>
          <w:rFonts w:ascii="Times New Roman" w:hAnsi="Times New Roman"/>
          <w:bCs/>
          <w:sz w:val="20"/>
        </w:rPr>
        <w:t xml:space="preserve">00 (graduate), each application must include an itemized list of the COMPLETE funding necessary to </w:t>
      </w:r>
      <w:r>
        <w:rPr>
          <w:rFonts w:ascii="Times New Roman" w:hAnsi="Times New Roman"/>
          <w:bCs/>
          <w:sz w:val="20"/>
        </w:rPr>
        <w:t>participate in the event,</w:t>
      </w:r>
      <w:r w:rsidRPr="00AA518B">
        <w:rPr>
          <w:rFonts w:ascii="Times New Roman" w:hAnsi="Times New Roman"/>
          <w:bCs/>
          <w:sz w:val="20"/>
        </w:rPr>
        <w:t xml:space="preserve"> including any budget items supported from another source (e.g., your college, department, grants, personal funds, </w:t>
      </w:r>
      <w:proofErr w:type="spellStart"/>
      <w:r w:rsidRPr="00AA518B">
        <w:rPr>
          <w:rFonts w:ascii="Times New Roman" w:hAnsi="Times New Roman"/>
          <w:bCs/>
          <w:sz w:val="20"/>
        </w:rPr>
        <w:t>etc</w:t>
      </w:r>
      <w:proofErr w:type="spellEnd"/>
      <w:r w:rsidRPr="00AA518B">
        <w:rPr>
          <w:rFonts w:ascii="Times New Roman" w:hAnsi="Times New Roman"/>
          <w:bCs/>
          <w:sz w:val="20"/>
        </w:rPr>
        <w:t>).</w:t>
      </w:r>
      <w:r>
        <w:rPr>
          <w:rFonts w:ascii="Times New Roman" w:hAnsi="Times New Roman"/>
          <w:bCs/>
          <w:sz w:val="20"/>
        </w:rPr>
        <w:t xml:space="preserve"> Below is a template that can be used:</w:t>
      </w:r>
    </w:p>
    <w:tbl>
      <w:tblPr>
        <w:tblpPr w:leftFromText="180" w:rightFromText="180" w:vertAnchor="text" w:horzAnchor="margin" w:tblpY="69"/>
        <w:tblW w:w="8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5609"/>
        <w:gridCol w:w="1914"/>
        <w:gridCol w:w="963"/>
      </w:tblGrid>
      <w:tr w:rsidR="000A7C08" w:rsidRPr="00052ED2" w14:paraId="7A5631C7" w14:textId="77777777" w:rsidTr="00BB3797">
        <w:trPr>
          <w:trHeight w:val="217"/>
        </w:trPr>
        <w:tc>
          <w:tcPr>
            <w:tcW w:w="5609" w:type="dxa"/>
            <w:shd w:val="clear" w:color="auto" w:fill="BFBFBF" w:themeFill="background1" w:themeFillShade="BF"/>
          </w:tcPr>
          <w:p w14:paraId="5C2AFD33" w14:textId="77777777" w:rsidR="000A7C08" w:rsidRPr="00AA518B" w:rsidRDefault="000A7C08" w:rsidP="00BB3797">
            <w:pPr>
              <w:tabs>
                <w:tab w:val="center" w:pos="2986"/>
              </w:tabs>
              <w:jc w:val="center"/>
              <w:rPr>
                <w:rFonts w:ascii="Times New Roman" w:hAnsi="Times New Roman"/>
                <w:b/>
                <w:sz w:val="20"/>
              </w:rPr>
            </w:pPr>
            <w:r w:rsidRPr="00AA518B">
              <w:rPr>
                <w:rFonts w:ascii="Times New Roman" w:hAnsi="Times New Roman"/>
                <w:b/>
                <w:sz w:val="20"/>
              </w:rPr>
              <w:t>Item &amp; Justification</w:t>
            </w:r>
          </w:p>
        </w:tc>
        <w:tc>
          <w:tcPr>
            <w:tcW w:w="1914" w:type="dxa"/>
            <w:shd w:val="clear" w:color="auto" w:fill="BFBFBF" w:themeFill="background1" w:themeFillShade="BF"/>
          </w:tcPr>
          <w:p w14:paraId="78408004" w14:textId="77777777" w:rsidR="000A7C08" w:rsidRPr="00AA518B" w:rsidRDefault="000A7C08" w:rsidP="00BB3797">
            <w:pPr>
              <w:tabs>
                <w:tab w:val="center" w:pos="837"/>
                <w:tab w:val="left" w:pos="1154"/>
              </w:tabs>
              <w:jc w:val="center"/>
              <w:rPr>
                <w:rFonts w:ascii="Times New Roman" w:hAnsi="Times New Roman"/>
                <w:b/>
                <w:sz w:val="20"/>
              </w:rPr>
            </w:pPr>
            <w:r w:rsidRPr="00AA518B">
              <w:rPr>
                <w:rFonts w:ascii="Times New Roman" w:hAnsi="Times New Roman"/>
                <w:b/>
                <w:sz w:val="20"/>
              </w:rPr>
              <w:t>Funding Source</w:t>
            </w:r>
          </w:p>
        </w:tc>
        <w:tc>
          <w:tcPr>
            <w:tcW w:w="963" w:type="dxa"/>
            <w:shd w:val="clear" w:color="auto" w:fill="BFBFBF" w:themeFill="background1" w:themeFillShade="BF"/>
          </w:tcPr>
          <w:p w14:paraId="5D7C0845" w14:textId="77777777" w:rsidR="000A7C08" w:rsidRPr="00AA518B" w:rsidRDefault="000A7C08" w:rsidP="00BB3797">
            <w:pPr>
              <w:tabs>
                <w:tab w:val="center" w:pos="268"/>
                <w:tab w:val="left" w:pos="720"/>
                <w:tab w:val="left" w:pos="1154"/>
              </w:tabs>
              <w:jc w:val="center"/>
              <w:rPr>
                <w:rFonts w:ascii="Times New Roman" w:hAnsi="Times New Roman"/>
                <w:b/>
                <w:sz w:val="20"/>
              </w:rPr>
            </w:pPr>
            <w:r w:rsidRPr="00AA518B">
              <w:rPr>
                <w:rFonts w:ascii="Times New Roman" w:hAnsi="Times New Roman"/>
                <w:b/>
                <w:sz w:val="20"/>
              </w:rPr>
              <w:t>Cost</w:t>
            </w:r>
          </w:p>
        </w:tc>
      </w:tr>
      <w:tr w:rsidR="000A7C08" w:rsidRPr="00052ED2" w14:paraId="6AC81E64" w14:textId="77777777" w:rsidTr="00BB3797">
        <w:trPr>
          <w:trHeight w:val="217"/>
        </w:trPr>
        <w:tc>
          <w:tcPr>
            <w:tcW w:w="5609" w:type="dxa"/>
            <w:shd w:val="clear" w:color="auto" w:fill="auto"/>
          </w:tcPr>
          <w:p w14:paraId="57C0A304" w14:textId="77777777" w:rsidR="000A7C08" w:rsidRPr="00AA518B" w:rsidRDefault="000A7C08" w:rsidP="00BB3797">
            <w:pPr>
              <w:tabs>
                <w:tab w:val="center" w:pos="2986"/>
              </w:tabs>
              <w:jc w:val="center"/>
              <w:rPr>
                <w:rFonts w:ascii="Times New Roman" w:hAnsi="Times New Roman"/>
                <w:b/>
                <w:sz w:val="20"/>
              </w:rPr>
            </w:pPr>
          </w:p>
        </w:tc>
        <w:tc>
          <w:tcPr>
            <w:tcW w:w="1914" w:type="dxa"/>
            <w:shd w:val="clear" w:color="auto" w:fill="auto"/>
          </w:tcPr>
          <w:p w14:paraId="143AB6E2" w14:textId="77777777" w:rsidR="000A7C08" w:rsidRPr="00AA518B" w:rsidRDefault="000A7C08" w:rsidP="00BB3797">
            <w:pPr>
              <w:tabs>
                <w:tab w:val="center" w:pos="837"/>
                <w:tab w:val="left" w:pos="1154"/>
              </w:tabs>
              <w:jc w:val="center"/>
              <w:rPr>
                <w:rFonts w:ascii="Times New Roman" w:hAnsi="Times New Roman"/>
                <w:b/>
                <w:sz w:val="20"/>
              </w:rPr>
            </w:pPr>
          </w:p>
        </w:tc>
        <w:tc>
          <w:tcPr>
            <w:tcW w:w="963" w:type="dxa"/>
            <w:shd w:val="clear" w:color="auto" w:fill="auto"/>
          </w:tcPr>
          <w:p w14:paraId="2B86BB31" w14:textId="77777777" w:rsidR="000A7C08" w:rsidRPr="00AA518B" w:rsidRDefault="000A7C08" w:rsidP="00BB3797">
            <w:pPr>
              <w:tabs>
                <w:tab w:val="center" w:pos="268"/>
                <w:tab w:val="left" w:pos="720"/>
                <w:tab w:val="left" w:pos="1154"/>
              </w:tabs>
              <w:jc w:val="center"/>
              <w:rPr>
                <w:rFonts w:ascii="Times New Roman" w:hAnsi="Times New Roman"/>
                <w:b/>
                <w:sz w:val="20"/>
              </w:rPr>
            </w:pPr>
          </w:p>
        </w:tc>
      </w:tr>
      <w:tr w:rsidR="000A7C08" w:rsidRPr="00052ED2" w14:paraId="527FB385" w14:textId="77777777" w:rsidTr="00BB3797">
        <w:trPr>
          <w:trHeight w:val="217"/>
        </w:trPr>
        <w:tc>
          <w:tcPr>
            <w:tcW w:w="5609" w:type="dxa"/>
            <w:shd w:val="clear" w:color="auto" w:fill="auto"/>
          </w:tcPr>
          <w:p w14:paraId="1A42C922" w14:textId="77777777" w:rsidR="000A7C08" w:rsidRPr="00AA518B" w:rsidRDefault="000A7C08" w:rsidP="00BB3797">
            <w:pPr>
              <w:tabs>
                <w:tab w:val="center" w:pos="2986"/>
              </w:tabs>
              <w:jc w:val="center"/>
              <w:rPr>
                <w:rFonts w:ascii="Times New Roman" w:hAnsi="Times New Roman"/>
                <w:b/>
                <w:sz w:val="20"/>
              </w:rPr>
            </w:pPr>
          </w:p>
        </w:tc>
        <w:tc>
          <w:tcPr>
            <w:tcW w:w="1914" w:type="dxa"/>
            <w:shd w:val="clear" w:color="auto" w:fill="auto"/>
          </w:tcPr>
          <w:p w14:paraId="0F2AD8EC" w14:textId="77777777" w:rsidR="000A7C08" w:rsidRPr="00AA518B" w:rsidRDefault="000A7C08" w:rsidP="00BB3797">
            <w:pPr>
              <w:tabs>
                <w:tab w:val="center" w:pos="837"/>
                <w:tab w:val="left" w:pos="1154"/>
              </w:tabs>
              <w:jc w:val="center"/>
              <w:rPr>
                <w:rFonts w:ascii="Times New Roman" w:hAnsi="Times New Roman"/>
                <w:b/>
                <w:sz w:val="20"/>
              </w:rPr>
            </w:pPr>
          </w:p>
        </w:tc>
        <w:tc>
          <w:tcPr>
            <w:tcW w:w="963" w:type="dxa"/>
            <w:shd w:val="clear" w:color="auto" w:fill="auto"/>
          </w:tcPr>
          <w:p w14:paraId="79D098B8" w14:textId="77777777" w:rsidR="000A7C08" w:rsidRPr="00AA518B" w:rsidRDefault="000A7C08" w:rsidP="00BB3797">
            <w:pPr>
              <w:tabs>
                <w:tab w:val="center" w:pos="268"/>
                <w:tab w:val="left" w:pos="720"/>
                <w:tab w:val="left" w:pos="1154"/>
              </w:tabs>
              <w:jc w:val="center"/>
              <w:rPr>
                <w:rFonts w:ascii="Times New Roman" w:hAnsi="Times New Roman"/>
                <w:b/>
                <w:sz w:val="20"/>
              </w:rPr>
            </w:pPr>
          </w:p>
        </w:tc>
      </w:tr>
      <w:tr w:rsidR="000A7C08" w:rsidRPr="00052ED2" w14:paraId="16DD9D0F" w14:textId="77777777" w:rsidTr="00BB3797">
        <w:trPr>
          <w:trHeight w:val="217"/>
        </w:trPr>
        <w:tc>
          <w:tcPr>
            <w:tcW w:w="7523" w:type="dxa"/>
            <w:gridSpan w:val="2"/>
            <w:shd w:val="clear" w:color="auto" w:fill="auto"/>
            <w:vAlign w:val="bottom"/>
          </w:tcPr>
          <w:p w14:paraId="0816C5B8" w14:textId="77777777" w:rsidR="000A7C08" w:rsidRPr="00AA518B" w:rsidRDefault="000A7C08" w:rsidP="00BB3797">
            <w:pPr>
              <w:tabs>
                <w:tab w:val="center" w:pos="837"/>
                <w:tab w:val="left" w:pos="1154"/>
              </w:tabs>
              <w:jc w:val="right"/>
              <w:rPr>
                <w:rFonts w:ascii="Times New Roman" w:hAnsi="Times New Roman"/>
                <w:b/>
                <w:sz w:val="20"/>
              </w:rPr>
            </w:pPr>
            <w:r w:rsidRPr="00AA518B">
              <w:rPr>
                <w:rFonts w:ascii="Times New Roman" w:hAnsi="Times New Roman"/>
                <w:b/>
                <w:sz w:val="20"/>
              </w:rPr>
              <w:t>TOTAL</w:t>
            </w:r>
          </w:p>
        </w:tc>
        <w:tc>
          <w:tcPr>
            <w:tcW w:w="963" w:type="dxa"/>
            <w:shd w:val="clear" w:color="auto" w:fill="auto"/>
          </w:tcPr>
          <w:p w14:paraId="6CABD37F" w14:textId="77777777" w:rsidR="000A7C08" w:rsidRPr="00AA518B" w:rsidRDefault="000A7C08" w:rsidP="00BB3797">
            <w:pPr>
              <w:tabs>
                <w:tab w:val="center" w:pos="268"/>
                <w:tab w:val="left" w:pos="720"/>
                <w:tab w:val="left" w:pos="1154"/>
              </w:tabs>
              <w:jc w:val="center"/>
              <w:rPr>
                <w:rFonts w:ascii="Times New Roman" w:hAnsi="Times New Roman"/>
                <w:b/>
                <w:sz w:val="20"/>
              </w:rPr>
            </w:pPr>
          </w:p>
        </w:tc>
      </w:tr>
    </w:tbl>
    <w:p w14:paraId="4EDF0DE8" w14:textId="77777777" w:rsidR="000A7C08" w:rsidRPr="00AA518B" w:rsidRDefault="000A7C08" w:rsidP="000A7C08">
      <w:pPr>
        <w:jc w:val="both"/>
        <w:rPr>
          <w:rFonts w:ascii="Times New Roman" w:hAnsi="Times New Roman"/>
          <w:bCs/>
          <w:sz w:val="20"/>
        </w:rPr>
      </w:pPr>
    </w:p>
    <w:p w14:paraId="5E2565BB" w14:textId="77777777" w:rsidR="000A7C08" w:rsidRPr="003C0101" w:rsidRDefault="000A7C08" w:rsidP="000A7C08">
      <w:pPr>
        <w:jc w:val="both"/>
        <w:rPr>
          <w:rFonts w:ascii="Times New Roman" w:hAnsi="Times New Roman"/>
          <w:bCs/>
          <w:sz w:val="20"/>
        </w:rPr>
      </w:pPr>
    </w:p>
    <w:p w14:paraId="5BBC98B7" w14:textId="77777777" w:rsidR="000A7C08" w:rsidRDefault="000A7C08" w:rsidP="000A7C08">
      <w:pPr>
        <w:jc w:val="both"/>
        <w:rPr>
          <w:rFonts w:ascii="Times New Roman" w:hAnsi="Times New Roman"/>
          <w:bCs/>
          <w:sz w:val="20"/>
        </w:rPr>
      </w:pPr>
    </w:p>
    <w:p w14:paraId="6D3B7FE4" w14:textId="77777777" w:rsidR="000A7C08" w:rsidRDefault="000A7C08" w:rsidP="000A7C08">
      <w:pPr>
        <w:jc w:val="both"/>
        <w:rPr>
          <w:rFonts w:ascii="Times New Roman" w:hAnsi="Times New Roman"/>
          <w:bCs/>
          <w:sz w:val="20"/>
        </w:rPr>
      </w:pPr>
    </w:p>
    <w:p w14:paraId="1EA63EBF" w14:textId="77777777" w:rsidR="000A7C08" w:rsidRDefault="000A7C08" w:rsidP="000A7C08">
      <w:pPr>
        <w:jc w:val="both"/>
        <w:rPr>
          <w:rFonts w:ascii="Times New Roman" w:hAnsi="Times New Roman"/>
          <w:bCs/>
          <w:sz w:val="20"/>
        </w:rPr>
      </w:pPr>
    </w:p>
    <w:p w14:paraId="6AC1F509" w14:textId="77777777" w:rsidR="000A7C08" w:rsidRDefault="000A7C08" w:rsidP="000A7C08">
      <w:pPr>
        <w:jc w:val="both"/>
        <w:rPr>
          <w:rFonts w:ascii="Times New Roman" w:hAnsi="Times New Roman"/>
          <w:bCs/>
          <w:sz w:val="20"/>
        </w:rPr>
      </w:pPr>
    </w:p>
    <w:p w14:paraId="2AA97059" w14:textId="25C76432" w:rsidR="007D6C32" w:rsidRPr="007D6C32" w:rsidRDefault="003C0101" w:rsidP="007D6C32">
      <w:pPr>
        <w:jc w:val="both"/>
        <w:rPr>
          <w:rFonts w:ascii="Times New Roman" w:hAnsi="Times New Roman"/>
          <w:bCs/>
          <w:sz w:val="20"/>
        </w:rPr>
      </w:pPr>
      <w:bookmarkStart w:id="3" w:name="_Hlk75431537"/>
      <w:bookmarkEnd w:id="1"/>
      <w:r>
        <w:rPr>
          <w:rFonts w:ascii="Times New Roman" w:hAnsi="Times New Roman"/>
          <w:bCs/>
          <w:sz w:val="20"/>
        </w:rPr>
        <w:t>Faculty Supervisor</w:t>
      </w:r>
      <w:r w:rsidR="007D6C32" w:rsidRPr="007D6C32">
        <w:rPr>
          <w:rFonts w:ascii="Times New Roman" w:hAnsi="Times New Roman"/>
          <w:bCs/>
          <w:sz w:val="20"/>
        </w:rPr>
        <w:t xml:space="preserve"> Approval &amp; Matching Funds:</w:t>
      </w:r>
    </w:p>
    <w:p w14:paraId="7A4DCDBC" w14:textId="5D16AE1B" w:rsidR="007D6C32" w:rsidRPr="007D6C32" w:rsidRDefault="007D6C32" w:rsidP="007D6C32">
      <w:pPr>
        <w:jc w:val="both"/>
        <w:rPr>
          <w:rFonts w:ascii="Times New Roman" w:hAnsi="Times New Roman"/>
          <w:sz w:val="20"/>
        </w:rPr>
      </w:pPr>
      <w:r w:rsidRPr="007D6C32">
        <w:rPr>
          <w:rFonts w:ascii="Times New Roman" w:hAnsi="Times New Roman"/>
          <w:sz w:val="20"/>
        </w:rPr>
        <w:t>Applications must have a</w:t>
      </w:r>
      <w:r w:rsidR="003C0101">
        <w:rPr>
          <w:rFonts w:ascii="Times New Roman" w:hAnsi="Times New Roman"/>
          <w:sz w:val="20"/>
        </w:rPr>
        <w:t xml:space="preserve"> faculty supervisor</w:t>
      </w:r>
      <w:r w:rsidRPr="007D6C32">
        <w:rPr>
          <w:rFonts w:ascii="Times New Roman" w:hAnsi="Times New Roman"/>
          <w:sz w:val="20"/>
        </w:rPr>
        <w:t xml:space="preserve">’s signature </w:t>
      </w:r>
      <w:r w:rsidR="00965DD9">
        <w:rPr>
          <w:rFonts w:ascii="Times New Roman" w:hAnsi="Times New Roman"/>
          <w:sz w:val="20"/>
        </w:rPr>
        <w:t xml:space="preserve">and </w:t>
      </w:r>
      <w:r w:rsidRPr="007D6C32">
        <w:rPr>
          <w:rFonts w:ascii="Times New Roman" w:hAnsi="Times New Roman"/>
          <w:sz w:val="20"/>
        </w:rPr>
        <w:t>a</w:t>
      </w:r>
      <w:r w:rsidR="00965DD9">
        <w:rPr>
          <w:rFonts w:ascii="Times New Roman" w:hAnsi="Times New Roman"/>
          <w:sz w:val="20"/>
        </w:rPr>
        <w:t>t</w:t>
      </w:r>
      <w:r w:rsidRPr="007D6C32">
        <w:rPr>
          <w:rFonts w:ascii="Times New Roman" w:hAnsi="Times New Roman"/>
          <w:sz w:val="20"/>
        </w:rPr>
        <w:t xml:space="preserve"> </w:t>
      </w:r>
      <w:r w:rsidR="00965DD9">
        <w:rPr>
          <w:rFonts w:ascii="Times New Roman" w:hAnsi="Times New Roman"/>
          <w:sz w:val="20"/>
        </w:rPr>
        <w:t>least 25%</w:t>
      </w:r>
      <w:r w:rsidRPr="007D6C32">
        <w:rPr>
          <w:rFonts w:ascii="Times New Roman" w:hAnsi="Times New Roman"/>
          <w:sz w:val="20"/>
        </w:rPr>
        <w:t xml:space="preserve"> matching funds from a CMU source.</w:t>
      </w:r>
    </w:p>
    <w:p w14:paraId="1C712081" w14:textId="5DB11716" w:rsidR="008B49D9" w:rsidRPr="00FB0991" w:rsidRDefault="008B49D9" w:rsidP="00FB0991">
      <w:pPr>
        <w:ind w:left="540" w:hanging="540"/>
        <w:jc w:val="both"/>
        <w:rPr>
          <w:rFonts w:ascii="Times New Roman" w:hAnsi="Times New Roman"/>
          <w:bCs/>
          <w:sz w:val="20"/>
        </w:rPr>
      </w:pPr>
    </w:p>
    <w:p w14:paraId="4D7152D5" w14:textId="77777777" w:rsidR="00FB0991" w:rsidRPr="00FB0991" w:rsidRDefault="00FB0991" w:rsidP="00FB0991">
      <w:pPr>
        <w:jc w:val="both"/>
        <w:rPr>
          <w:rFonts w:ascii="Times New Roman" w:hAnsi="Times New Roman"/>
          <w:sz w:val="20"/>
        </w:rPr>
      </w:pPr>
      <w:bookmarkStart w:id="4" w:name="_Hlk75431526"/>
      <w:bookmarkEnd w:id="3"/>
      <w:r w:rsidRPr="00FB0991">
        <w:rPr>
          <w:rFonts w:ascii="Times New Roman" w:hAnsi="Times New Roman"/>
          <w:sz w:val="20"/>
        </w:rPr>
        <w:t>Academic Honesty:</w:t>
      </w:r>
    </w:p>
    <w:p w14:paraId="0F83A28D" w14:textId="5C84081F" w:rsidR="00FB0991" w:rsidRPr="00FB0991" w:rsidRDefault="00FB0991" w:rsidP="00FB0991">
      <w:pPr>
        <w:jc w:val="both"/>
        <w:rPr>
          <w:rFonts w:ascii="Times New Roman" w:hAnsi="Times New Roman"/>
          <w:bCs/>
          <w:sz w:val="20"/>
        </w:rPr>
      </w:pPr>
      <w:r w:rsidRPr="00FB0991">
        <w:rPr>
          <w:rFonts w:ascii="Times New Roman" w:hAnsi="Times New Roman"/>
          <w:sz w:val="20"/>
        </w:rPr>
        <w:t xml:space="preserve">As a student </w:t>
      </w:r>
      <w:r w:rsidR="00C242D0" w:rsidRPr="00FB0991">
        <w:rPr>
          <w:rFonts w:ascii="Times New Roman" w:hAnsi="Times New Roman"/>
          <w:sz w:val="20"/>
        </w:rPr>
        <w:t>at</w:t>
      </w:r>
      <w:r w:rsidRPr="00FB0991">
        <w:rPr>
          <w:rFonts w:ascii="Times New Roman" w:hAnsi="Times New Roman"/>
          <w:sz w:val="20"/>
        </w:rPr>
        <w:t xml:space="preserve"> Central Michigan University, applicants are participating in a community of scholarship based on the values of honesty, respect, fairness, and responsibility. Applicants are expected to adhere to the CMU policies on academic integrity stipulated in the CMU Bulletin. In all academic work, applicants must adhere to the highest standards of integrity. Applicants must not cheat, plagiarize, or receive inappropriate assistance in completion of this grant application and project. Failure to </w:t>
      </w:r>
      <w:r w:rsidRPr="00FB0991">
        <w:rPr>
          <w:rFonts w:ascii="Times New Roman" w:hAnsi="Times New Roman"/>
          <w:sz w:val="20"/>
        </w:rPr>
        <w:lastRenderedPageBreak/>
        <w:t>adhere to standards of academic integrity may result in forfeiture of grant funding.</w:t>
      </w:r>
    </w:p>
    <w:p w14:paraId="6DCF86C0" w14:textId="77777777" w:rsidR="00FB0991" w:rsidRPr="00FB0991" w:rsidRDefault="00FB0991" w:rsidP="00FB0991">
      <w:pPr>
        <w:jc w:val="both"/>
        <w:rPr>
          <w:rFonts w:ascii="Times New Roman" w:hAnsi="Times New Roman"/>
          <w:bCs/>
          <w:sz w:val="20"/>
        </w:rPr>
      </w:pPr>
    </w:p>
    <w:bookmarkEnd w:id="4"/>
    <w:p w14:paraId="008D4C69" w14:textId="1D8A4F62" w:rsidR="0012306F" w:rsidRPr="00FB0991" w:rsidRDefault="0012306F" w:rsidP="00FB0991">
      <w:pPr>
        <w:ind w:left="540" w:hanging="540"/>
        <w:jc w:val="both"/>
        <w:rPr>
          <w:rFonts w:ascii="Times New Roman" w:hAnsi="Times New Roman"/>
          <w:b/>
          <w:sz w:val="20"/>
        </w:rPr>
      </w:pPr>
      <w:r w:rsidRPr="00FB0991">
        <w:rPr>
          <w:rFonts w:ascii="Times New Roman" w:hAnsi="Times New Roman"/>
          <w:b/>
          <w:sz w:val="20"/>
        </w:rPr>
        <w:t>Grant Recipient Requirements</w:t>
      </w:r>
    </w:p>
    <w:p w14:paraId="32F014E7" w14:textId="4608C8E5" w:rsidR="0012306F" w:rsidRPr="00FB0991" w:rsidRDefault="00FA6867" w:rsidP="00FB0991">
      <w:pPr>
        <w:ind w:left="540" w:hanging="540"/>
        <w:jc w:val="both"/>
        <w:rPr>
          <w:rFonts w:ascii="Times New Roman" w:hAnsi="Times New Roman"/>
          <w:bCs/>
          <w:sz w:val="20"/>
        </w:rPr>
      </w:pPr>
      <w:r>
        <w:rPr>
          <w:rFonts w:ascii="Times New Roman" w:hAnsi="Times New Roman"/>
          <w:bCs/>
          <w:sz w:val="20"/>
        </w:rPr>
        <w:t>Eligible Expenses</w:t>
      </w:r>
      <w:r w:rsidR="00961F12" w:rsidRPr="00FB0991">
        <w:rPr>
          <w:rFonts w:ascii="Times New Roman" w:hAnsi="Times New Roman"/>
          <w:bCs/>
          <w:sz w:val="20"/>
        </w:rPr>
        <w:t xml:space="preserve"> &amp; Reimbursement</w:t>
      </w:r>
      <w:r w:rsidR="0012306F" w:rsidRPr="00FB0991">
        <w:rPr>
          <w:rFonts w:ascii="Times New Roman" w:hAnsi="Times New Roman"/>
          <w:bCs/>
          <w:sz w:val="20"/>
        </w:rPr>
        <w:t>:</w:t>
      </w:r>
    </w:p>
    <w:p w14:paraId="5AEE32C2" w14:textId="764428C4" w:rsidR="00460F11" w:rsidRDefault="00460F11" w:rsidP="00FB0991">
      <w:pPr>
        <w:jc w:val="both"/>
        <w:rPr>
          <w:rFonts w:ascii="Times New Roman" w:hAnsi="Times New Roman"/>
          <w:sz w:val="20"/>
        </w:rPr>
      </w:pPr>
      <w:r>
        <w:rPr>
          <w:rFonts w:ascii="Times New Roman" w:hAnsi="Times New Roman"/>
          <w:sz w:val="20"/>
        </w:rPr>
        <w:t>Funding is provided on a reimbursement basis</w:t>
      </w:r>
      <w:r w:rsidR="00FA6867">
        <w:rPr>
          <w:rFonts w:ascii="Times New Roman" w:hAnsi="Times New Roman"/>
          <w:sz w:val="20"/>
        </w:rPr>
        <w:t xml:space="preserve"> to students or departments</w:t>
      </w:r>
      <w:r>
        <w:rPr>
          <w:rFonts w:ascii="Times New Roman" w:hAnsi="Times New Roman"/>
          <w:sz w:val="20"/>
        </w:rPr>
        <w:t xml:space="preserve">. Eligible expenses:  </w:t>
      </w:r>
      <w:r w:rsidR="0012306F" w:rsidRPr="00FB0991">
        <w:rPr>
          <w:rFonts w:ascii="Times New Roman" w:hAnsi="Times New Roman"/>
          <w:sz w:val="20"/>
        </w:rPr>
        <w:t>registration</w:t>
      </w:r>
      <w:r w:rsidR="003C0101">
        <w:rPr>
          <w:rFonts w:ascii="Times New Roman" w:hAnsi="Times New Roman"/>
          <w:sz w:val="20"/>
        </w:rPr>
        <w:t>/application/entry</w:t>
      </w:r>
      <w:r w:rsidR="0012306F" w:rsidRPr="00FB0991">
        <w:rPr>
          <w:rFonts w:ascii="Times New Roman" w:hAnsi="Times New Roman"/>
          <w:sz w:val="20"/>
        </w:rPr>
        <w:t xml:space="preserve"> fee</w:t>
      </w:r>
      <w:r w:rsidR="008A500A" w:rsidRPr="00FB0991">
        <w:rPr>
          <w:rFonts w:ascii="Times New Roman" w:hAnsi="Times New Roman"/>
          <w:sz w:val="20"/>
        </w:rPr>
        <w:t>s</w:t>
      </w:r>
      <w:r w:rsidR="003C0101">
        <w:rPr>
          <w:rFonts w:ascii="Times New Roman" w:hAnsi="Times New Roman"/>
          <w:sz w:val="20"/>
        </w:rPr>
        <w:t>,</w:t>
      </w:r>
      <w:r w:rsidR="0012306F" w:rsidRPr="00FB0991">
        <w:rPr>
          <w:rFonts w:ascii="Times New Roman" w:hAnsi="Times New Roman"/>
          <w:sz w:val="20"/>
        </w:rPr>
        <w:t xml:space="preserve"> travel expenses</w:t>
      </w:r>
      <w:r w:rsidR="003C0101">
        <w:rPr>
          <w:rFonts w:ascii="Times New Roman" w:hAnsi="Times New Roman"/>
          <w:sz w:val="20"/>
        </w:rPr>
        <w:t>, and shipping costs.</w:t>
      </w:r>
      <w:r w:rsidR="0012306F" w:rsidRPr="00FB0991">
        <w:rPr>
          <w:rFonts w:ascii="Times New Roman" w:hAnsi="Times New Roman"/>
          <w:sz w:val="20"/>
        </w:rPr>
        <w:t xml:space="preserve"> </w:t>
      </w:r>
      <w:r>
        <w:rPr>
          <w:rFonts w:ascii="Times New Roman" w:hAnsi="Times New Roman"/>
          <w:sz w:val="20"/>
        </w:rPr>
        <w:t>Ineligible expenses:  p</w:t>
      </w:r>
      <w:r w:rsidR="0012306F" w:rsidRPr="00FB0991">
        <w:rPr>
          <w:rFonts w:ascii="Times New Roman" w:hAnsi="Times New Roman"/>
          <w:sz w:val="20"/>
        </w:rPr>
        <w:t>resentation supplies, project development-r</w:t>
      </w:r>
      <w:r w:rsidR="0012306F" w:rsidRPr="00991D27">
        <w:rPr>
          <w:rFonts w:ascii="Times New Roman" w:hAnsi="Times New Roman"/>
          <w:sz w:val="20"/>
        </w:rPr>
        <w:t>elated, and meal expenses. Reimbursements are applied to the student’s CMU account.</w:t>
      </w:r>
      <w:r w:rsidR="0012306F" w:rsidRPr="00991D27">
        <w:rPr>
          <w:rFonts w:ascii="Times New Roman" w:hAnsi="Times New Roman"/>
          <w:bCs/>
          <w:sz w:val="20"/>
        </w:rPr>
        <w:t xml:space="preserve"> </w:t>
      </w:r>
      <w:r w:rsidR="00991D27" w:rsidRPr="00991D27">
        <w:rPr>
          <w:rFonts w:ascii="Times New Roman" w:hAnsi="Times New Roman"/>
          <w:bCs/>
          <w:sz w:val="20"/>
        </w:rPr>
        <w:t>Students may be taxed on their reimbursement, especially travel reimbursement.  Please contact Payroll (Warriner 204, 774-3481) with any tax questions.  If you are a non-resident alien, there may be treaty benefits available.</w:t>
      </w:r>
      <w:r w:rsidR="00991D27">
        <w:rPr>
          <w:rFonts w:ascii="Times New Roman" w:hAnsi="Times New Roman"/>
          <w:bCs/>
          <w:sz w:val="20"/>
        </w:rPr>
        <w:t xml:space="preserve"> O</w:t>
      </w:r>
      <w:r w:rsidR="0012306F" w:rsidRPr="00991D27">
        <w:rPr>
          <w:rFonts w:ascii="Times New Roman" w:hAnsi="Times New Roman"/>
          <w:sz w:val="20"/>
        </w:rPr>
        <w:t>RGS will not transfer funds from this grant to faculty members that have</w:t>
      </w:r>
      <w:r w:rsidR="0012306F" w:rsidRPr="00FB0991">
        <w:rPr>
          <w:rFonts w:ascii="Times New Roman" w:hAnsi="Times New Roman"/>
          <w:sz w:val="20"/>
        </w:rPr>
        <w:t xml:space="preserve"> an internal or external grant that provides funding for student expenses. </w:t>
      </w:r>
      <w:bookmarkStart w:id="5" w:name="_Hlk75430213"/>
      <w:r w:rsidR="00536815" w:rsidRPr="00FB0991">
        <w:rPr>
          <w:rFonts w:ascii="Times New Roman" w:hAnsi="Times New Roman"/>
          <w:sz w:val="20"/>
        </w:rPr>
        <w:t>Funds remaining after one year</w:t>
      </w:r>
      <w:r w:rsidR="004168AC" w:rsidRPr="00FB0991">
        <w:rPr>
          <w:rFonts w:ascii="Times New Roman" w:hAnsi="Times New Roman"/>
          <w:sz w:val="20"/>
        </w:rPr>
        <w:t xml:space="preserve"> from the award date</w:t>
      </w:r>
      <w:r w:rsidR="00536815" w:rsidRPr="00FB0991">
        <w:rPr>
          <w:rFonts w:ascii="Times New Roman" w:hAnsi="Times New Roman"/>
          <w:sz w:val="20"/>
        </w:rPr>
        <w:t xml:space="preserve">, or if the student </w:t>
      </w:r>
      <w:r w:rsidR="00097327" w:rsidRPr="00FB0991">
        <w:rPr>
          <w:rFonts w:ascii="Times New Roman" w:hAnsi="Times New Roman"/>
          <w:sz w:val="20"/>
        </w:rPr>
        <w:t xml:space="preserve">graduates or </w:t>
      </w:r>
      <w:r w:rsidR="00536815" w:rsidRPr="00FB0991">
        <w:rPr>
          <w:rFonts w:ascii="Times New Roman" w:hAnsi="Times New Roman"/>
          <w:sz w:val="20"/>
        </w:rPr>
        <w:t xml:space="preserve">leaves CMU, will </w:t>
      </w:r>
      <w:proofErr w:type="gramStart"/>
      <w:r w:rsidR="00536815" w:rsidRPr="00FB0991">
        <w:rPr>
          <w:rFonts w:ascii="Times New Roman" w:hAnsi="Times New Roman"/>
          <w:sz w:val="20"/>
        </w:rPr>
        <w:t>revert back</w:t>
      </w:r>
      <w:proofErr w:type="gramEnd"/>
      <w:r w:rsidR="00536815" w:rsidRPr="00FB0991">
        <w:rPr>
          <w:rFonts w:ascii="Times New Roman" w:hAnsi="Times New Roman"/>
          <w:sz w:val="20"/>
        </w:rPr>
        <w:t xml:space="preserve"> to ORGS.</w:t>
      </w:r>
      <w:bookmarkEnd w:id="5"/>
    </w:p>
    <w:p w14:paraId="4FA38CE5" w14:textId="77777777" w:rsidR="001D2464" w:rsidRDefault="001D2464" w:rsidP="00460F11">
      <w:pPr>
        <w:pStyle w:val="NormalWeb"/>
        <w:spacing w:before="0" w:beforeAutospacing="0" w:after="0" w:afterAutospacing="0"/>
        <w:rPr>
          <w:sz w:val="20"/>
          <w:szCs w:val="20"/>
        </w:rPr>
      </w:pPr>
    </w:p>
    <w:p w14:paraId="36132267" w14:textId="572F60DB" w:rsidR="00460F11" w:rsidRPr="00460F11" w:rsidRDefault="00460F11" w:rsidP="00460F11">
      <w:pPr>
        <w:pStyle w:val="NormalWeb"/>
        <w:spacing w:before="0" w:beforeAutospacing="0" w:after="0" w:afterAutospacing="0"/>
        <w:rPr>
          <w:sz w:val="20"/>
          <w:szCs w:val="20"/>
        </w:rPr>
      </w:pPr>
      <w:r w:rsidRPr="00A33D62">
        <w:rPr>
          <w:sz w:val="20"/>
          <w:szCs w:val="20"/>
        </w:rPr>
        <w:t xml:space="preserve">Recipients </w:t>
      </w:r>
      <w:r>
        <w:rPr>
          <w:sz w:val="20"/>
          <w:szCs w:val="20"/>
        </w:rPr>
        <w:t>must</w:t>
      </w:r>
      <w:r w:rsidRPr="00A33D62">
        <w:rPr>
          <w:sz w:val="20"/>
          <w:szCs w:val="20"/>
        </w:rPr>
        <w:t xml:space="preserve"> </w:t>
      </w:r>
      <w:r w:rsidRPr="00460F11">
        <w:rPr>
          <w:sz w:val="20"/>
          <w:szCs w:val="20"/>
        </w:rPr>
        <w:t>fulfill the following obligations.  Failure of the student to fulfill these obligations will result in the faculty supervisor being ineligible to have a student apply for these funds for a period of three years.</w:t>
      </w:r>
    </w:p>
    <w:p w14:paraId="171B9360" w14:textId="77777777" w:rsidR="00460F11" w:rsidRPr="00460F11" w:rsidRDefault="00460F11" w:rsidP="00460F11">
      <w:pPr>
        <w:pStyle w:val="ListParagraph"/>
        <w:numPr>
          <w:ilvl w:val="0"/>
          <w:numId w:val="42"/>
        </w:numPr>
        <w:tabs>
          <w:tab w:val="left" w:pos="-1440"/>
          <w:tab w:val="num" w:pos="1368"/>
        </w:tabs>
        <w:contextualSpacing/>
        <w:jc w:val="both"/>
        <w:rPr>
          <w:rFonts w:ascii="Times New Roman" w:hAnsi="Times New Roman"/>
          <w:sz w:val="20"/>
        </w:rPr>
      </w:pPr>
      <w:bookmarkStart w:id="6" w:name="_Hlk75436766"/>
      <w:r w:rsidRPr="00460F11">
        <w:rPr>
          <w:rFonts w:ascii="Times New Roman" w:hAnsi="Times New Roman"/>
          <w:sz w:val="20"/>
        </w:rPr>
        <w:t>Recipients are required to present at the Student Creative &amp; Research Endeavors Exhibition SCREE the Spring semester after the award.  Recipients are not automatically entered into SCREE; it is the responsibility of the student to register for the exhibition.</w:t>
      </w:r>
      <w:bookmarkStart w:id="7" w:name="QuickMark"/>
      <w:bookmarkEnd w:id="6"/>
      <w:bookmarkEnd w:id="7"/>
    </w:p>
    <w:p w14:paraId="4F1EEAB9" w14:textId="2FDCCB89" w:rsidR="00460F11" w:rsidRDefault="00460F11" w:rsidP="00460F11">
      <w:pPr>
        <w:pStyle w:val="ListParagraph"/>
        <w:numPr>
          <w:ilvl w:val="0"/>
          <w:numId w:val="42"/>
        </w:numPr>
        <w:tabs>
          <w:tab w:val="left" w:pos="-1440"/>
          <w:tab w:val="num" w:pos="1368"/>
        </w:tabs>
        <w:contextualSpacing/>
        <w:jc w:val="both"/>
        <w:rPr>
          <w:rFonts w:ascii="Times New Roman" w:hAnsi="Times New Roman"/>
          <w:sz w:val="20"/>
        </w:rPr>
      </w:pPr>
      <w:r w:rsidRPr="00460F11">
        <w:rPr>
          <w:rFonts w:ascii="Times New Roman" w:hAnsi="Times New Roman"/>
          <w:sz w:val="20"/>
        </w:rPr>
        <w:t>Recipients are required to submit video footage (30-90 seconds) to the ORGS (</w:t>
      </w:r>
      <w:r w:rsidRPr="00460F11">
        <w:rPr>
          <w:rFonts w:ascii="Times New Roman" w:hAnsi="Times New Roman"/>
          <w:color w:val="0000FF"/>
          <w:sz w:val="20"/>
        </w:rPr>
        <w:t xml:space="preserve">cgsforms@cmich.edu) </w:t>
      </w:r>
      <w:r w:rsidR="00AB2C80">
        <w:rPr>
          <w:rFonts w:ascii="Times New Roman" w:hAnsi="Times New Roman"/>
          <w:sz w:val="20"/>
        </w:rPr>
        <w:t>within three month</w:t>
      </w:r>
      <w:r w:rsidR="00FA6867">
        <w:rPr>
          <w:rFonts w:ascii="Times New Roman" w:hAnsi="Times New Roman"/>
          <w:sz w:val="20"/>
        </w:rPr>
        <w:t>s</w:t>
      </w:r>
      <w:r w:rsidR="00AB2C80">
        <w:rPr>
          <w:rFonts w:ascii="Times New Roman" w:hAnsi="Times New Roman"/>
          <w:sz w:val="20"/>
        </w:rPr>
        <w:t xml:space="preserve"> of an award letter</w:t>
      </w:r>
      <w:r w:rsidRPr="00460F11">
        <w:rPr>
          <w:rFonts w:ascii="Times New Roman" w:hAnsi="Times New Roman"/>
          <w:sz w:val="20"/>
        </w:rPr>
        <w:t>. ORGS may develop this footage into a video to be shared via social media by the ORGS.</w:t>
      </w:r>
    </w:p>
    <w:p w14:paraId="5F6B54B9" w14:textId="0A936163" w:rsidR="003C0101" w:rsidRPr="00460F11" w:rsidRDefault="00460F11" w:rsidP="000C214A">
      <w:pPr>
        <w:pStyle w:val="ListParagraph"/>
        <w:numPr>
          <w:ilvl w:val="0"/>
          <w:numId w:val="42"/>
        </w:numPr>
        <w:tabs>
          <w:tab w:val="left" w:pos="-1440"/>
          <w:tab w:val="num" w:pos="1368"/>
        </w:tabs>
        <w:contextualSpacing/>
        <w:jc w:val="both"/>
        <w:rPr>
          <w:rFonts w:ascii="Times New Roman" w:hAnsi="Times New Roman"/>
          <w:sz w:val="20"/>
        </w:rPr>
      </w:pPr>
      <w:r w:rsidRPr="00460F11">
        <w:rPr>
          <w:rFonts w:ascii="Times New Roman" w:hAnsi="Times New Roman"/>
          <w:sz w:val="20"/>
        </w:rPr>
        <w:t>Any publications using data generated from this project must acknowledge the ORGS at Central Michigan University as a funding source.</w:t>
      </w:r>
    </w:p>
    <w:sectPr w:rsidR="003C0101" w:rsidRPr="00460F11" w:rsidSect="00C035E1">
      <w:headerReference w:type="default" r:id="rId12"/>
      <w:footerReference w:type="default" r:id="rId13"/>
      <w:endnotePr>
        <w:numFmt w:val="decimal"/>
      </w:endnotePr>
      <w:type w:val="continuous"/>
      <w:pgSz w:w="12240" w:h="15840"/>
      <w:pgMar w:top="432" w:right="1152" w:bottom="432" w:left="1152" w:header="720" w:footer="24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78B2" w14:textId="77777777" w:rsidR="002F06C6" w:rsidRDefault="002F06C6">
      <w:r>
        <w:separator/>
      </w:r>
    </w:p>
  </w:endnote>
  <w:endnote w:type="continuationSeparator" w:id="0">
    <w:p w14:paraId="728582A6" w14:textId="77777777" w:rsidR="002F06C6" w:rsidRDefault="002F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ome">
    <w:altName w:val="Times New Roman"/>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keley Old Style ITC T">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Tablet Gothic Eb">
    <w:altName w:val="Calibri"/>
    <w:panose1 w:val="00000000000000000000"/>
    <w:charset w:val="00"/>
    <w:family w:val="modern"/>
    <w:notTrueType/>
    <w:pitch w:val="variable"/>
    <w:sig w:usb0="00000007" w:usb1="00000001" w:usb2="00000000" w:usb3="00000000" w:csb0="00000093" w:csb1="00000000"/>
  </w:font>
  <w:font w:name="Tablet Gothic Sb">
    <w:panose1 w:val="02000503000000020004"/>
    <w:charset w:val="00"/>
    <w:family w:val="modern"/>
    <w:notTrueType/>
    <w:pitch w:val="variable"/>
    <w:sig w:usb0="00000007"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Tablet Gothic">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66B7" w14:textId="77777777" w:rsidR="0012306F" w:rsidRPr="001A3D6D" w:rsidRDefault="0012306F" w:rsidP="0012306F">
    <w:pPr>
      <w:autoSpaceDE w:val="0"/>
      <w:autoSpaceDN w:val="0"/>
      <w:adjustRightInd w:val="0"/>
      <w:spacing w:after="90" w:line="288" w:lineRule="auto"/>
      <w:textAlignment w:val="center"/>
      <w:rPr>
        <w:rFonts w:ascii="Franklin Gothic Demi Cond" w:hAnsi="Franklin Gothic Demi Cond" w:cs="Tablet Gothic Sb"/>
        <w:b/>
        <w:caps/>
        <w:color w:val="7E2245"/>
        <w:sz w:val="18"/>
        <w:szCs w:val="18"/>
      </w:rPr>
    </w:pPr>
    <w:r>
      <w:rPr>
        <w:rFonts w:ascii="Franklin Gothic Demi Cond" w:hAnsi="Franklin Gothic Demi Cond" w:cs="Tablet Gothic Eb"/>
        <w:b/>
        <w:caps/>
        <w:color w:val="7E2245"/>
        <w:sz w:val="18"/>
        <w:szCs w:val="18"/>
      </w:rPr>
      <w:t>office of research and graduate studies</w:t>
    </w:r>
  </w:p>
  <w:p w14:paraId="7F3C5E95" w14:textId="77777777" w:rsidR="0012306F" w:rsidRPr="00DF4294" w:rsidRDefault="0012306F" w:rsidP="0012306F">
    <w:pPr>
      <w:autoSpaceDE w:val="0"/>
      <w:autoSpaceDN w:val="0"/>
      <w:adjustRightInd w:val="0"/>
      <w:textAlignment w:val="center"/>
      <w:rPr>
        <w:rFonts w:ascii="Franklin Gothic Book" w:hAnsi="Franklin Gothic Book" w:cs="Tablet Gothic Eb"/>
        <w:b/>
        <w:bCs/>
        <w:color w:val="7E2245"/>
        <w:sz w:val="16"/>
        <w:szCs w:val="16"/>
      </w:rPr>
    </w:pPr>
    <w:r>
      <w:rPr>
        <w:rFonts w:ascii="Franklin Gothic Book" w:hAnsi="Franklin Gothic Book" w:cs="Tablet Gothic Sb"/>
        <w:b/>
        <w:bCs/>
        <w:color w:val="7E2245"/>
        <w:sz w:val="16"/>
        <w:szCs w:val="16"/>
      </w:rPr>
      <w:t>251 Foust Hall</w:t>
    </w:r>
    <w:r w:rsidRPr="001A3D6D">
      <w:rPr>
        <w:rFonts w:ascii="Franklin Gothic Book" w:hAnsi="Franklin Gothic Book" w:cs="Tablet Gothic Sb"/>
        <w:b/>
        <w:bCs/>
        <w:color w:val="7E2245"/>
        <w:sz w:val="16"/>
        <w:szCs w:val="16"/>
      </w:rPr>
      <w:t>, Central Michigan University</w:t>
    </w:r>
    <w:r w:rsidRPr="00DF4294">
      <w:rPr>
        <w:rFonts w:ascii="Franklin Gothic Book" w:hAnsi="Franklin Gothic Book" w:cs="Tablet Gothic Sb"/>
        <w:b/>
        <w:bCs/>
        <w:color w:val="7E2245"/>
        <w:sz w:val="16"/>
        <w:szCs w:val="16"/>
      </w:rPr>
      <w:t xml:space="preserve"> </w:t>
    </w:r>
    <w:r w:rsidRPr="00DF4294">
      <w:rPr>
        <w:rFonts w:ascii="Franklin Gothic Book" w:hAnsi="Franklin Gothic Book" w:cs="Tablet Gothic Sb"/>
        <w:b/>
        <w:bCs/>
        <w:color w:val="7E2245"/>
        <w:sz w:val="16"/>
        <w:szCs w:val="16"/>
      </w:rPr>
      <w:br/>
      <w:t>Mount Pleasant, Michigan 48859</w:t>
    </w:r>
  </w:p>
  <w:p w14:paraId="4A056DBE" w14:textId="06BC2900" w:rsidR="0012306F" w:rsidRDefault="0012306F" w:rsidP="0012306F">
    <w:pPr>
      <w:autoSpaceDE w:val="0"/>
      <w:autoSpaceDN w:val="0"/>
      <w:adjustRightInd w:val="0"/>
      <w:textAlignment w:val="center"/>
      <w:rPr>
        <w:rFonts w:ascii="Franklin Gothic Book" w:hAnsi="Franklin Gothic Book" w:cs="Tablet Gothic Sb"/>
        <w:b/>
        <w:bCs/>
        <w:color w:val="7E2245"/>
        <w:sz w:val="16"/>
        <w:szCs w:val="16"/>
      </w:rPr>
    </w:pPr>
    <w:r w:rsidRPr="00DF4294">
      <w:rPr>
        <w:rFonts w:ascii="Franklin Gothic Book" w:hAnsi="Franklin Gothic Book" w:cs="Tablet Gothic Eb"/>
        <w:b/>
        <w:bCs/>
        <w:color w:val="7E2245"/>
        <w:sz w:val="16"/>
        <w:szCs w:val="16"/>
      </w:rPr>
      <w:t>P</w:t>
    </w:r>
    <w:r w:rsidRPr="00DF4294">
      <w:rPr>
        <w:rFonts w:ascii="Franklin Gothic Book" w:hAnsi="Franklin Gothic Book" w:cs="Tablet Gothic"/>
        <w:color w:val="7E2245"/>
        <w:sz w:val="16"/>
        <w:szCs w:val="16"/>
      </w:rPr>
      <w:t xml:space="preserve"> </w:t>
    </w:r>
    <w:r>
      <w:rPr>
        <w:rFonts w:ascii="Franklin Gothic Book" w:hAnsi="Franklin Gothic Book" w:cs="Tablet Gothic Sb"/>
        <w:b/>
        <w:bCs/>
        <w:color w:val="7E2245"/>
        <w:sz w:val="16"/>
        <w:szCs w:val="16"/>
      </w:rPr>
      <w:t>989</w:t>
    </w:r>
    <w:r w:rsidRPr="00DF4294">
      <w:rPr>
        <w:rFonts w:ascii="Franklin Gothic Book" w:hAnsi="Franklin Gothic Book" w:cs="Tablet Gothic Sb"/>
        <w:b/>
        <w:bCs/>
        <w:color w:val="7E2245"/>
        <w:sz w:val="16"/>
        <w:szCs w:val="16"/>
      </w:rPr>
      <w:t>.</w:t>
    </w:r>
    <w:r>
      <w:rPr>
        <w:rFonts w:ascii="Franklin Gothic Book" w:hAnsi="Franklin Gothic Book" w:cs="Tablet Gothic Sb"/>
        <w:b/>
        <w:bCs/>
        <w:color w:val="7E2245"/>
        <w:sz w:val="16"/>
        <w:szCs w:val="16"/>
      </w:rPr>
      <w:t>774</w:t>
    </w:r>
    <w:r w:rsidRPr="00DF4294">
      <w:rPr>
        <w:rFonts w:ascii="Franklin Gothic Book" w:hAnsi="Franklin Gothic Book" w:cs="Tablet Gothic Sb"/>
        <w:b/>
        <w:bCs/>
        <w:color w:val="7E2245"/>
        <w:sz w:val="16"/>
        <w:szCs w:val="16"/>
      </w:rPr>
      <w:t>.</w:t>
    </w:r>
    <w:r w:rsidR="00C242D0">
      <w:rPr>
        <w:rFonts w:ascii="Franklin Gothic Book" w:hAnsi="Franklin Gothic Book" w:cs="Tablet Gothic Sb"/>
        <w:b/>
        <w:bCs/>
        <w:color w:val="7E2245"/>
        <w:sz w:val="16"/>
        <w:szCs w:val="16"/>
      </w:rPr>
      <w:t>3873</w:t>
    </w:r>
    <w:r w:rsidRPr="00DF4294">
      <w:rPr>
        <w:rFonts w:ascii="Franklin Gothic Book" w:hAnsi="Franklin Gothic Book" w:cs="Tablet Gothic Sb"/>
        <w:b/>
        <w:bCs/>
        <w:color w:val="7E2245"/>
        <w:sz w:val="16"/>
        <w:szCs w:val="16"/>
      </w:rPr>
      <w:t xml:space="preserve"> | </w:t>
    </w:r>
    <w:r w:rsidRPr="00DF4294">
      <w:rPr>
        <w:rFonts w:ascii="Franklin Gothic Book" w:hAnsi="Franklin Gothic Book" w:cs="Tablet Gothic Eb"/>
        <w:b/>
        <w:bCs/>
        <w:color w:val="7E2245"/>
        <w:sz w:val="16"/>
        <w:szCs w:val="16"/>
      </w:rPr>
      <w:t>F</w:t>
    </w:r>
    <w:r w:rsidRPr="00DF4294">
      <w:rPr>
        <w:rFonts w:ascii="Franklin Gothic Book" w:hAnsi="Franklin Gothic Book" w:cs="Tablet Gothic"/>
        <w:color w:val="7E2245"/>
        <w:sz w:val="16"/>
        <w:szCs w:val="16"/>
      </w:rPr>
      <w:t xml:space="preserve"> </w:t>
    </w:r>
    <w:r>
      <w:rPr>
        <w:rFonts w:ascii="Franklin Gothic Book" w:hAnsi="Franklin Gothic Book" w:cs="Tablet Gothic Sb"/>
        <w:b/>
        <w:bCs/>
        <w:color w:val="7E2245"/>
        <w:sz w:val="16"/>
        <w:szCs w:val="16"/>
      </w:rPr>
      <w:t>989</w:t>
    </w:r>
    <w:r w:rsidRPr="00DF4294">
      <w:rPr>
        <w:rFonts w:ascii="Franklin Gothic Book" w:hAnsi="Franklin Gothic Book" w:cs="Tablet Gothic Sb"/>
        <w:b/>
        <w:bCs/>
        <w:color w:val="7E2245"/>
        <w:sz w:val="16"/>
        <w:szCs w:val="16"/>
      </w:rPr>
      <w:t>.</w:t>
    </w:r>
    <w:r>
      <w:rPr>
        <w:rFonts w:ascii="Franklin Gothic Book" w:hAnsi="Franklin Gothic Book" w:cs="Tablet Gothic Sb"/>
        <w:b/>
        <w:bCs/>
        <w:color w:val="7E2245"/>
        <w:sz w:val="16"/>
        <w:szCs w:val="16"/>
      </w:rPr>
      <w:t>774</w:t>
    </w:r>
    <w:r w:rsidRPr="00DF4294">
      <w:rPr>
        <w:rFonts w:ascii="Franklin Gothic Book" w:hAnsi="Franklin Gothic Book" w:cs="Tablet Gothic Sb"/>
        <w:b/>
        <w:bCs/>
        <w:color w:val="7E2245"/>
        <w:sz w:val="16"/>
        <w:szCs w:val="16"/>
      </w:rPr>
      <w:t>.</w:t>
    </w:r>
    <w:r>
      <w:rPr>
        <w:rFonts w:ascii="Franklin Gothic Book" w:hAnsi="Franklin Gothic Book" w:cs="Tablet Gothic Sb"/>
        <w:b/>
        <w:bCs/>
        <w:color w:val="7E2245"/>
        <w:sz w:val="16"/>
        <w:szCs w:val="16"/>
      </w:rPr>
      <w:t>3439</w:t>
    </w:r>
  </w:p>
  <w:p w14:paraId="29BFEB23" w14:textId="76A5015A" w:rsidR="0012306F" w:rsidRPr="0012306F" w:rsidRDefault="0012306F" w:rsidP="0012306F">
    <w:pPr>
      <w:autoSpaceDE w:val="0"/>
      <w:autoSpaceDN w:val="0"/>
      <w:adjustRightInd w:val="0"/>
      <w:textAlignment w:val="center"/>
      <w:rPr>
        <w:rFonts w:ascii="Franklin Gothic Book" w:hAnsi="Franklin Gothic Book" w:cs="Tablet Gothic Sb"/>
        <w:b/>
        <w:bCs/>
        <w:color w:val="7E2245"/>
        <w:sz w:val="16"/>
        <w:szCs w:val="16"/>
      </w:rPr>
    </w:pPr>
    <w:r w:rsidRPr="00DF4294">
      <w:rPr>
        <w:rFonts w:ascii="Franklin Gothic Book" w:hAnsi="Franklin Gothic Book" w:cs="Tablet Gothic Sb"/>
        <w:b/>
        <w:bCs/>
        <w:color w:val="7E2245"/>
        <w:sz w:val="16"/>
        <w:szCs w:val="16"/>
      </w:rPr>
      <w:t>www.</w:t>
    </w:r>
    <w:r>
      <w:rPr>
        <w:rFonts w:ascii="Franklin Gothic Book" w:hAnsi="Franklin Gothic Book" w:cs="Tablet Gothic Sb"/>
        <w:b/>
        <w:bCs/>
        <w:color w:val="7E2245"/>
        <w:sz w:val="16"/>
        <w:szCs w:val="16"/>
      </w:rPr>
      <w:t>orgs.</w:t>
    </w:r>
    <w:r w:rsidRPr="00DF4294">
      <w:rPr>
        <w:rFonts w:ascii="Franklin Gothic Book" w:hAnsi="Franklin Gothic Book" w:cs="Tablet Gothic Sb"/>
        <w:b/>
        <w:bCs/>
        <w:color w:val="7E2245"/>
        <w:sz w:val="16"/>
        <w:szCs w:val="16"/>
      </w:rPr>
      <w:t>cmich.edu |</w:t>
    </w:r>
    <w:r>
      <w:rPr>
        <w:rFonts w:ascii="Franklin Gothic Book" w:hAnsi="Franklin Gothic Book" w:cs="Tablet Gothic Sb"/>
        <w:b/>
        <w:bCs/>
        <w:color w:val="7E2245"/>
        <w:sz w:val="16"/>
        <w:szCs w:val="16"/>
      </w:rPr>
      <w:t xml:space="preserve"> </w:t>
    </w:r>
    <w:r w:rsidR="00C242D0">
      <w:rPr>
        <w:rFonts w:ascii="Franklin Gothic Book" w:hAnsi="Franklin Gothic Book" w:cs="Tablet Gothic Sb"/>
        <w:b/>
        <w:bCs/>
        <w:color w:val="7E2245"/>
        <w:sz w:val="16"/>
        <w:szCs w:val="16"/>
      </w:rPr>
      <w:t>cgsforms</w:t>
    </w:r>
    <w:r>
      <w:rPr>
        <w:rFonts w:ascii="Franklin Gothic Book" w:hAnsi="Franklin Gothic Book" w:cs="Tablet Gothic Sb"/>
        <w:b/>
        <w:bCs/>
        <w:color w:val="7E2245"/>
        <w:sz w:val="16"/>
        <w:szCs w:val="16"/>
      </w:rPr>
      <w:t>@cmich.edu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22B3E" w14:textId="77777777" w:rsidR="002F06C6" w:rsidRDefault="002F06C6">
      <w:r>
        <w:separator/>
      </w:r>
    </w:p>
  </w:footnote>
  <w:footnote w:type="continuationSeparator" w:id="0">
    <w:p w14:paraId="546E36DE" w14:textId="77777777" w:rsidR="002F06C6" w:rsidRDefault="002F0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3606" w14:textId="4C6721BA" w:rsidR="0012306F" w:rsidRDefault="0012306F">
    <w:pPr>
      <w:pStyle w:val="Header"/>
    </w:pPr>
    <w:r>
      <w:rPr>
        <w:noProof/>
        <w:sz w:val="20"/>
      </w:rPr>
      <w:drawing>
        <wp:inline distT="0" distB="0" distL="0" distR="0" wp14:anchorId="590A8647" wp14:editId="03CE300F">
          <wp:extent cx="2601714" cy="54864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1714" cy="548640"/>
                  </a:xfrm>
                  <a:prstGeom prst="rect">
                    <a:avLst/>
                  </a:prstGeom>
                </pic:spPr>
              </pic:pic>
            </a:graphicData>
          </a:graphic>
        </wp:inline>
      </w:drawing>
    </w:r>
  </w:p>
  <w:p w14:paraId="2B85BEBA" w14:textId="77777777" w:rsidR="0012306F" w:rsidRDefault="00123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Home" w:hAnsi="Home"/>
        <w:sz w:val="22"/>
      </w:rPr>
    </w:lvl>
  </w:abstractNum>
  <w:abstractNum w:abstractNumId="1" w15:restartNumberingAfterBreak="0">
    <w:nsid w:val="05443BA0"/>
    <w:multiLevelType w:val="hybridMultilevel"/>
    <w:tmpl w:val="55725000"/>
    <w:lvl w:ilvl="0" w:tplc="1B36355A">
      <w:start w:val="1"/>
      <w:numFmt w:val="bullet"/>
      <w:lvlText w:val=""/>
      <w:lvlJc w:val="left"/>
      <w:pPr>
        <w:tabs>
          <w:tab w:val="num" w:pos="1440"/>
        </w:tabs>
        <w:ind w:left="1440" w:hanging="64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AF289D"/>
    <w:multiLevelType w:val="hybridMultilevel"/>
    <w:tmpl w:val="9C7008D2"/>
    <w:lvl w:ilvl="0" w:tplc="8BE43C28">
      <w:start w:val="2006"/>
      <w:numFmt w:val="bullet"/>
      <w:lvlText w:val=""/>
      <w:lvlJc w:val="left"/>
      <w:pPr>
        <w:tabs>
          <w:tab w:val="num" w:pos="1080"/>
        </w:tabs>
        <w:ind w:left="1080" w:hanging="360"/>
      </w:pPr>
      <w:rPr>
        <w:rFonts w:ascii="Symbol" w:eastAsia="Times New Roman" w:hAnsi="Symbol" w:cs="Times New Roman" w:hint="default"/>
        <w: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2A2AD9"/>
    <w:multiLevelType w:val="hybridMultilevel"/>
    <w:tmpl w:val="DFC297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66746F"/>
    <w:multiLevelType w:val="hybridMultilevel"/>
    <w:tmpl w:val="2FBE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2445A"/>
    <w:multiLevelType w:val="hybridMultilevel"/>
    <w:tmpl w:val="D844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F20BF"/>
    <w:multiLevelType w:val="hybridMultilevel"/>
    <w:tmpl w:val="CB68CE84"/>
    <w:lvl w:ilvl="0" w:tplc="85DCD75A">
      <w:start w:val="1"/>
      <w:numFmt w:val="bullet"/>
      <w:lvlText w:val="o"/>
      <w:lvlJc w:val="left"/>
      <w:pPr>
        <w:tabs>
          <w:tab w:val="num" w:pos="360"/>
        </w:tabs>
        <w:ind w:left="360" w:hanging="360"/>
      </w:pPr>
      <w:rPr>
        <w:rFonts w:ascii="Courier New" w:hAnsi="Courier New" w:hint="default"/>
      </w:rPr>
    </w:lvl>
    <w:lvl w:ilvl="1" w:tplc="85DCD75A">
      <w:start w:val="1"/>
      <w:numFmt w:val="bullet"/>
      <w:lvlText w:val="o"/>
      <w:lvlJc w:val="left"/>
      <w:pPr>
        <w:tabs>
          <w:tab w:val="num" w:pos="1080"/>
        </w:tabs>
        <w:ind w:left="1080" w:hanging="360"/>
      </w:pPr>
      <w:rPr>
        <w:rFonts w:ascii="Courier New" w:hAnsi="Courier New" w:hint="default"/>
      </w:rPr>
    </w:lvl>
    <w:lvl w:ilvl="2" w:tplc="85DCD75A">
      <w:start w:val="1"/>
      <w:numFmt w:val="bullet"/>
      <w:lvlText w:val="o"/>
      <w:lvlJc w:val="left"/>
      <w:pPr>
        <w:tabs>
          <w:tab w:val="num" w:pos="1080"/>
        </w:tabs>
        <w:ind w:left="1080" w:hanging="360"/>
      </w:pPr>
      <w:rPr>
        <w:rFonts w:ascii="Courier New" w:hAnsi="Courier New"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43867FB"/>
    <w:multiLevelType w:val="singleLevel"/>
    <w:tmpl w:val="1B36355A"/>
    <w:lvl w:ilvl="0">
      <w:start w:val="1"/>
      <w:numFmt w:val="bullet"/>
      <w:lvlText w:val=""/>
      <w:lvlJc w:val="left"/>
      <w:pPr>
        <w:tabs>
          <w:tab w:val="num" w:pos="720"/>
        </w:tabs>
        <w:ind w:left="720" w:hanging="648"/>
      </w:pPr>
      <w:rPr>
        <w:rFonts w:ascii="Symbol" w:hAnsi="Symbol" w:hint="default"/>
      </w:rPr>
    </w:lvl>
  </w:abstractNum>
  <w:abstractNum w:abstractNumId="8" w15:restartNumberingAfterBreak="0">
    <w:nsid w:val="166C7403"/>
    <w:multiLevelType w:val="hybridMultilevel"/>
    <w:tmpl w:val="24E278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147F8"/>
    <w:multiLevelType w:val="hybridMultilevel"/>
    <w:tmpl w:val="03124740"/>
    <w:lvl w:ilvl="0" w:tplc="4D5660A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1D7373"/>
    <w:multiLevelType w:val="multilevel"/>
    <w:tmpl w:val="2C04E2AE"/>
    <w:lvl w:ilvl="0">
      <w:start w:val="1"/>
      <w:numFmt w:val="decimal"/>
      <w:lvlText w:val="%1)"/>
      <w:lvlJc w:val="left"/>
      <w:pPr>
        <w:tabs>
          <w:tab w:val="num" w:pos="360"/>
        </w:tabs>
        <w:ind w:left="360" w:hanging="360"/>
      </w:pPr>
      <w:rPr>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C93B54"/>
    <w:multiLevelType w:val="hybridMultilevel"/>
    <w:tmpl w:val="A2BE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16494"/>
    <w:multiLevelType w:val="hybridMultilevel"/>
    <w:tmpl w:val="B1F0CEA0"/>
    <w:lvl w:ilvl="0" w:tplc="04090011">
      <w:start w:val="1"/>
      <w:numFmt w:val="decimal"/>
      <w:lvlText w:val="%1)"/>
      <w:lvlJc w:val="left"/>
      <w:pPr>
        <w:tabs>
          <w:tab w:val="num" w:pos="432"/>
        </w:tabs>
        <w:ind w:left="432" w:hanging="360"/>
      </w:p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15:restartNumberingAfterBreak="0">
    <w:nsid w:val="2CF26E3C"/>
    <w:multiLevelType w:val="singleLevel"/>
    <w:tmpl w:val="1B36355A"/>
    <w:lvl w:ilvl="0">
      <w:start w:val="1"/>
      <w:numFmt w:val="bullet"/>
      <w:lvlText w:val=""/>
      <w:lvlJc w:val="left"/>
      <w:pPr>
        <w:tabs>
          <w:tab w:val="num" w:pos="720"/>
        </w:tabs>
        <w:ind w:left="720" w:hanging="648"/>
      </w:pPr>
      <w:rPr>
        <w:rFonts w:ascii="Symbol" w:hAnsi="Symbol" w:hint="default"/>
      </w:rPr>
    </w:lvl>
  </w:abstractNum>
  <w:abstractNum w:abstractNumId="14" w15:restartNumberingAfterBreak="0">
    <w:nsid w:val="30404CD9"/>
    <w:multiLevelType w:val="hybridMultilevel"/>
    <w:tmpl w:val="9DA2C0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169347E"/>
    <w:multiLevelType w:val="hybridMultilevel"/>
    <w:tmpl w:val="FF3429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42D34"/>
    <w:multiLevelType w:val="hybridMultilevel"/>
    <w:tmpl w:val="BEAAF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132D7A"/>
    <w:multiLevelType w:val="multilevel"/>
    <w:tmpl w:val="9C7008D2"/>
    <w:lvl w:ilvl="0">
      <w:start w:val="2006"/>
      <w:numFmt w:val="bullet"/>
      <w:lvlText w:val=""/>
      <w:lvlJc w:val="left"/>
      <w:pPr>
        <w:tabs>
          <w:tab w:val="num" w:pos="1080"/>
        </w:tabs>
        <w:ind w:left="1080" w:hanging="360"/>
      </w:pPr>
      <w:rPr>
        <w:rFonts w:ascii="Symbol" w:eastAsia="Times New Roman" w:hAnsi="Symbol" w:cs="Times New Roman" w:hint="default"/>
        <w:b/>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4671156"/>
    <w:multiLevelType w:val="hybridMultilevel"/>
    <w:tmpl w:val="8FC876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76C6C37"/>
    <w:multiLevelType w:val="hybridMultilevel"/>
    <w:tmpl w:val="7B3AEDD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B561D5"/>
    <w:multiLevelType w:val="hybridMultilevel"/>
    <w:tmpl w:val="FF3429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463472"/>
    <w:multiLevelType w:val="hybridMultilevel"/>
    <w:tmpl w:val="67A0F75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2" w15:restartNumberingAfterBreak="0">
    <w:nsid w:val="4B507C07"/>
    <w:multiLevelType w:val="hybridMultilevel"/>
    <w:tmpl w:val="D368D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ED769D"/>
    <w:multiLevelType w:val="hybridMultilevel"/>
    <w:tmpl w:val="609CAFAC"/>
    <w:lvl w:ilvl="0" w:tplc="04090011">
      <w:start w:val="1"/>
      <w:numFmt w:val="decimal"/>
      <w:lvlText w:val="%1)"/>
      <w:lvlJc w:val="left"/>
      <w:pPr>
        <w:tabs>
          <w:tab w:val="num" w:pos="432"/>
        </w:tabs>
        <w:ind w:left="432" w:hanging="360"/>
      </w:p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4" w15:restartNumberingAfterBreak="0">
    <w:nsid w:val="525007AA"/>
    <w:multiLevelType w:val="hybridMultilevel"/>
    <w:tmpl w:val="7124D29A"/>
    <w:lvl w:ilvl="0" w:tplc="FAA8BD4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BB5544"/>
    <w:multiLevelType w:val="singleLevel"/>
    <w:tmpl w:val="D6E8177E"/>
    <w:lvl w:ilvl="0">
      <w:start w:val="1"/>
      <w:numFmt w:val="decimal"/>
      <w:lvlText w:val="%1."/>
      <w:lvlJc w:val="left"/>
      <w:pPr>
        <w:tabs>
          <w:tab w:val="num" w:pos="360"/>
        </w:tabs>
        <w:ind w:left="360" w:hanging="660"/>
      </w:pPr>
      <w:rPr>
        <w:rFonts w:hint="default"/>
      </w:rPr>
    </w:lvl>
  </w:abstractNum>
  <w:abstractNum w:abstractNumId="26" w15:restartNumberingAfterBreak="0">
    <w:nsid w:val="54BD144E"/>
    <w:multiLevelType w:val="hybridMultilevel"/>
    <w:tmpl w:val="391C5556"/>
    <w:lvl w:ilvl="0" w:tplc="1B36355A">
      <w:start w:val="1"/>
      <w:numFmt w:val="bullet"/>
      <w:lvlText w:val=""/>
      <w:lvlJc w:val="left"/>
      <w:pPr>
        <w:tabs>
          <w:tab w:val="num" w:pos="1440"/>
        </w:tabs>
        <w:ind w:left="1440" w:hanging="64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AFB2242"/>
    <w:multiLevelType w:val="hybridMultilevel"/>
    <w:tmpl w:val="DFC297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260C1C"/>
    <w:multiLevelType w:val="hybridMultilevel"/>
    <w:tmpl w:val="7C7E595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DC53BD"/>
    <w:multiLevelType w:val="singleLevel"/>
    <w:tmpl w:val="1B36355A"/>
    <w:lvl w:ilvl="0">
      <w:start w:val="1"/>
      <w:numFmt w:val="bullet"/>
      <w:lvlText w:val=""/>
      <w:lvlJc w:val="left"/>
      <w:pPr>
        <w:tabs>
          <w:tab w:val="num" w:pos="720"/>
        </w:tabs>
        <w:ind w:left="720" w:hanging="648"/>
      </w:pPr>
      <w:rPr>
        <w:rFonts w:ascii="Symbol" w:hAnsi="Symbol" w:hint="default"/>
      </w:rPr>
    </w:lvl>
  </w:abstractNum>
  <w:abstractNum w:abstractNumId="30" w15:restartNumberingAfterBreak="0">
    <w:nsid w:val="5C090AC9"/>
    <w:multiLevelType w:val="singleLevel"/>
    <w:tmpl w:val="1B36355A"/>
    <w:lvl w:ilvl="0">
      <w:start w:val="1"/>
      <w:numFmt w:val="bullet"/>
      <w:lvlText w:val=""/>
      <w:lvlJc w:val="left"/>
      <w:pPr>
        <w:tabs>
          <w:tab w:val="num" w:pos="720"/>
        </w:tabs>
        <w:ind w:left="720" w:hanging="648"/>
      </w:pPr>
      <w:rPr>
        <w:rFonts w:ascii="Symbol" w:hAnsi="Symbol" w:hint="default"/>
      </w:rPr>
    </w:lvl>
  </w:abstractNum>
  <w:abstractNum w:abstractNumId="31" w15:restartNumberingAfterBreak="0">
    <w:nsid w:val="5DA67B24"/>
    <w:multiLevelType w:val="hybridMultilevel"/>
    <w:tmpl w:val="7FC2C21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61F3688C"/>
    <w:multiLevelType w:val="hybridMultilevel"/>
    <w:tmpl w:val="2B666828"/>
    <w:lvl w:ilvl="0" w:tplc="3B4E74A6">
      <w:start w:val="773"/>
      <w:numFmt w:val="bullet"/>
      <w:lvlText w:val=""/>
      <w:lvlJc w:val="left"/>
      <w:pPr>
        <w:tabs>
          <w:tab w:val="num" w:pos="1080"/>
        </w:tabs>
        <w:ind w:left="1080" w:hanging="360"/>
      </w:pPr>
      <w:rPr>
        <w:rFonts w:ascii="Symbol" w:eastAsia="Times New Roman" w:hAnsi="Symbol" w:cs="Times New Roman" w:hint="default"/>
        <w:b/>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407DDB"/>
    <w:multiLevelType w:val="hybridMultilevel"/>
    <w:tmpl w:val="2C04E2AE"/>
    <w:lvl w:ilvl="0" w:tplc="E842EC3C">
      <w:start w:val="1"/>
      <w:numFmt w:val="decimal"/>
      <w:lvlText w:val="%1)"/>
      <w:lvlJc w:val="left"/>
      <w:pPr>
        <w:tabs>
          <w:tab w:val="num" w:pos="360"/>
        </w:tabs>
        <w:ind w:left="360" w:hanging="360"/>
      </w:pPr>
      <w:rPr>
        <w:color w:val="auto"/>
      </w:rPr>
    </w:lvl>
    <w:lvl w:ilvl="1" w:tplc="85DCD75A">
      <w:start w:val="1"/>
      <w:numFmt w:val="bullet"/>
      <w:lvlText w:val="o"/>
      <w:lvlJc w:val="left"/>
      <w:pPr>
        <w:tabs>
          <w:tab w:val="num" w:pos="1440"/>
        </w:tabs>
        <w:ind w:left="1440" w:hanging="360"/>
      </w:pPr>
      <w:rPr>
        <w:rFonts w:ascii="Courier New" w:hAnsi="Courier New" w:hint="default"/>
      </w:rPr>
    </w:lvl>
    <w:lvl w:ilvl="2" w:tplc="85DCD75A">
      <w:start w:val="1"/>
      <w:numFmt w:val="bullet"/>
      <w:lvlText w:val="o"/>
      <w:lvlJc w:val="left"/>
      <w:pPr>
        <w:tabs>
          <w:tab w:val="num" w:pos="1440"/>
        </w:tabs>
        <w:ind w:left="1440" w:hanging="360"/>
      </w:pPr>
      <w:rPr>
        <w:rFonts w:ascii="Courier New" w:hAnsi="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8A7B52"/>
    <w:multiLevelType w:val="hybridMultilevel"/>
    <w:tmpl w:val="AD5AF8F8"/>
    <w:lvl w:ilvl="0" w:tplc="8BE43C28">
      <w:start w:val="2006"/>
      <w:numFmt w:val="bullet"/>
      <w:lvlText w:val=""/>
      <w:lvlJc w:val="left"/>
      <w:pPr>
        <w:tabs>
          <w:tab w:val="num" w:pos="1800"/>
        </w:tabs>
        <w:ind w:left="1800" w:hanging="360"/>
      </w:pPr>
      <w:rPr>
        <w:rFonts w:ascii="Symbol" w:eastAsia="Times New Roman" w:hAnsi="Symbol" w:cs="Times New Roman" w:hint="default"/>
        <w:b/>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6E10F5A"/>
    <w:multiLevelType w:val="hybridMultilevel"/>
    <w:tmpl w:val="20AE173A"/>
    <w:lvl w:ilvl="0" w:tplc="906C04E4">
      <w:start w:val="5"/>
      <w:numFmt w:val="decimal"/>
      <w:lvlText w:val="%1)"/>
      <w:lvlJc w:val="left"/>
      <w:pPr>
        <w:ind w:left="0" w:hanging="360"/>
      </w:pPr>
      <w:rPr>
        <w:rFonts w:hint="default"/>
        <w:b/>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68CB7927"/>
    <w:multiLevelType w:val="hybridMultilevel"/>
    <w:tmpl w:val="320EA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3C4868"/>
    <w:multiLevelType w:val="hybridMultilevel"/>
    <w:tmpl w:val="F07447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EE21AE"/>
    <w:multiLevelType w:val="hybridMultilevel"/>
    <w:tmpl w:val="AAB2F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6246ED"/>
    <w:multiLevelType w:val="singleLevel"/>
    <w:tmpl w:val="1B36355A"/>
    <w:lvl w:ilvl="0">
      <w:start w:val="1"/>
      <w:numFmt w:val="bullet"/>
      <w:lvlText w:val=""/>
      <w:lvlJc w:val="left"/>
      <w:pPr>
        <w:tabs>
          <w:tab w:val="num" w:pos="720"/>
        </w:tabs>
        <w:ind w:left="720" w:hanging="648"/>
      </w:pPr>
      <w:rPr>
        <w:rFonts w:ascii="Symbol" w:hAnsi="Symbol" w:hint="default"/>
      </w:rPr>
    </w:lvl>
  </w:abstractNum>
  <w:abstractNum w:abstractNumId="40" w15:restartNumberingAfterBreak="0">
    <w:nsid w:val="741E6F7F"/>
    <w:multiLevelType w:val="hybridMultilevel"/>
    <w:tmpl w:val="DFC297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427986"/>
    <w:multiLevelType w:val="hybridMultilevel"/>
    <w:tmpl w:val="A9EE89C4"/>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num w:numId="1" w16cid:durableId="733046102">
    <w:abstractNumId w:val="13"/>
  </w:num>
  <w:num w:numId="2" w16cid:durableId="1259212579">
    <w:abstractNumId w:val="25"/>
  </w:num>
  <w:num w:numId="3" w16cid:durableId="1308900237">
    <w:abstractNumId w:val="29"/>
  </w:num>
  <w:num w:numId="4" w16cid:durableId="1308435962">
    <w:abstractNumId w:val="0"/>
    <w:lvlOverride w:ilvl="0">
      <w:startOverride w:val="9"/>
      <w:lvl w:ilvl="0">
        <w:start w:val="9"/>
        <w:numFmt w:val="decimal"/>
        <w:pStyle w:val="Quick1"/>
        <w:lvlText w:val="%1."/>
        <w:lvlJc w:val="left"/>
      </w:lvl>
    </w:lvlOverride>
  </w:num>
  <w:num w:numId="5" w16cid:durableId="623737089">
    <w:abstractNumId w:val="26"/>
  </w:num>
  <w:num w:numId="6" w16cid:durableId="215433481">
    <w:abstractNumId w:val="7"/>
  </w:num>
  <w:num w:numId="7" w16cid:durableId="1848398198">
    <w:abstractNumId w:val="1"/>
  </w:num>
  <w:num w:numId="8" w16cid:durableId="1312904304">
    <w:abstractNumId w:val="32"/>
  </w:num>
  <w:num w:numId="9" w16cid:durableId="316691693">
    <w:abstractNumId w:val="21"/>
  </w:num>
  <w:num w:numId="10" w16cid:durableId="7995506">
    <w:abstractNumId w:val="41"/>
  </w:num>
  <w:num w:numId="11" w16cid:durableId="614290202">
    <w:abstractNumId w:val="33"/>
  </w:num>
  <w:num w:numId="12" w16cid:durableId="1087582905">
    <w:abstractNumId w:val="23"/>
  </w:num>
  <w:num w:numId="13" w16cid:durableId="1799685395">
    <w:abstractNumId w:val="37"/>
  </w:num>
  <w:num w:numId="14" w16cid:durableId="1786390925">
    <w:abstractNumId w:val="27"/>
  </w:num>
  <w:num w:numId="15" w16cid:durableId="794446711">
    <w:abstractNumId w:val="12"/>
  </w:num>
  <w:num w:numId="16" w16cid:durableId="1790736066">
    <w:abstractNumId w:val="19"/>
  </w:num>
  <w:num w:numId="17" w16cid:durableId="711197959">
    <w:abstractNumId w:val="15"/>
  </w:num>
  <w:num w:numId="18" w16cid:durableId="1790200325">
    <w:abstractNumId w:val="3"/>
  </w:num>
  <w:num w:numId="19" w16cid:durableId="67728482">
    <w:abstractNumId w:val="40"/>
  </w:num>
  <w:num w:numId="20" w16cid:durableId="1047801356">
    <w:abstractNumId w:val="20"/>
  </w:num>
  <w:num w:numId="21" w16cid:durableId="2096508894">
    <w:abstractNumId w:val="2"/>
  </w:num>
  <w:num w:numId="22" w16cid:durableId="1513034793">
    <w:abstractNumId w:val="6"/>
  </w:num>
  <w:num w:numId="23" w16cid:durableId="1885555909">
    <w:abstractNumId w:val="17"/>
  </w:num>
  <w:num w:numId="24" w16cid:durableId="1567454942">
    <w:abstractNumId w:val="34"/>
  </w:num>
  <w:num w:numId="25" w16cid:durableId="1729718053">
    <w:abstractNumId w:val="10"/>
  </w:num>
  <w:num w:numId="26" w16cid:durableId="1179732664">
    <w:abstractNumId w:val="9"/>
  </w:num>
  <w:num w:numId="27" w16cid:durableId="330106733">
    <w:abstractNumId w:val="22"/>
  </w:num>
  <w:num w:numId="28" w16cid:durableId="1157263541">
    <w:abstractNumId w:val="31"/>
  </w:num>
  <w:num w:numId="29" w16cid:durableId="270941372">
    <w:abstractNumId w:val="16"/>
  </w:num>
  <w:num w:numId="30" w16cid:durableId="141967484">
    <w:abstractNumId w:val="38"/>
  </w:num>
  <w:num w:numId="31" w16cid:durableId="1678456453">
    <w:abstractNumId w:val="28"/>
  </w:num>
  <w:num w:numId="32" w16cid:durableId="1813785883">
    <w:abstractNumId w:val="8"/>
  </w:num>
  <w:num w:numId="33" w16cid:durableId="1081179837">
    <w:abstractNumId w:val="35"/>
  </w:num>
  <w:num w:numId="34" w16cid:durableId="327363700">
    <w:abstractNumId w:val="24"/>
  </w:num>
  <w:num w:numId="35" w16cid:durableId="2104952667">
    <w:abstractNumId w:val="36"/>
  </w:num>
  <w:num w:numId="36" w16cid:durableId="1747336043">
    <w:abstractNumId w:val="30"/>
  </w:num>
  <w:num w:numId="37" w16cid:durableId="430858559">
    <w:abstractNumId w:val="14"/>
  </w:num>
  <w:num w:numId="38" w16cid:durableId="1979139129">
    <w:abstractNumId w:val="39"/>
  </w:num>
  <w:num w:numId="39" w16cid:durableId="20255949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640881">
    <w:abstractNumId w:val="4"/>
  </w:num>
  <w:num w:numId="41" w16cid:durableId="1057243632">
    <w:abstractNumId w:val="5"/>
  </w:num>
  <w:num w:numId="42" w16cid:durableId="1617327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FC"/>
    <w:rsid w:val="000017F5"/>
    <w:rsid w:val="00012E9A"/>
    <w:rsid w:val="000171EA"/>
    <w:rsid w:val="00036BA8"/>
    <w:rsid w:val="00090E1A"/>
    <w:rsid w:val="00097327"/>
    <w:rsid w:val="000A7C08"/>
    <w:rsid w:val="000C214A"/>
    <w:rsid w:val="000C6035"/>
    <w:rsid w:val="000D4E87"/>
    <w:rsid w:val="000D682A"/>
    <w:rsid w:val="000E47CD"/>
    <w:rsid w:val="000F6647"/>
    <w:rsid w:val="000F6F8D"/>
    <w:rsid w:val="0010154F"/>
    <w:rsid w:val="001125E6"/>
    <w:rsid w:val="0012306F"/>
    <w:rsid w:val="00150545"/>
    <w:rsid w:val="00151A45"/>
    <w:rsid w:val="001662DB"/>
    <w:rsid w:val="00170299"/>
    <w:rsid w:val="001814DE"/>
    <w:rsid w:val="00196772"/>
    <w:rsid w:val="00197945"/>
    <w:rsid w:val="001B6BD1"/>
    <w:rsid w:val="001D2231"/>
    <w:rsid w:val="001D2464"/>
    <w:rsid w:val="001D3194"/>
    <w:rsid w:val="001E13F5"/>
    <w:rsid w:val="001E6481"/>
    <w:rsid w:val="0026173D"/>
    <w:rsid w:val="00275091"/>
    <w:rsid w:val="00287160"/>
    <w:rsid w:val="00292337"/>
    <w:rsid w:val="002974B4"/>
    <w:rsid w:val="002A61EE"/>
    <w:rsid w:val="002C1C72"/>
    <w:rsid w:val="002D2096"/>
    <w:rsid w:val="002E59EE"/>
    <w:rsid w:val="002F06C6"/>
    <w:rsid w:val="002F6F4D"/>
    <w:rsid w:val="00300400"/>
    <w:rsid w:val="00300FBA"/>
    <w:rsid w:val="00326A23"/>
    <w:rsid w:val="003346CA"/>
    <w:rsid w:val="0034200F"/>
    <w:rsid w:val="00346C17"/>
    <w:rsid w:val="00360EEF"/>
    <w:rsid w:val="003662EA"/>
    <w:rsid w:val="0038448E"/>
    <w:rsid w:val="003878C1"/>
    <w:rsid w:val="003C0101"/>
    <w:rsid w:val="003C2CD0"/>
    <w:rsid w:val="003D274B"/>
    <w:rsid w:val="003F2B95"/>
    <w:rsid w:val="003F5AC2"/>
    <w:rsid w:val="003F6222"/>
    <w:rsid w:val="00400816"/>
    <w:rsid w:val="004168AC"/>
    <w:rsid w:val="00426D6E"/>
    <w:rsid w:val="00435702"/>
    <w:rsid w:val="00460F11"/>
    <w:rsid w:val="0047170A"/>
    <w:rsid w:val="00480944"/>
    <w:rsid w:val="004875DA"/>
    <w:rsid w:val="004A612C"/>
    <w:rsid w:val="004B2240"/>
    <w:rsid w:val="004C0154"/>
    <w:rsid w:val="004D029E"/>
    <w:rsid w:val="004D35E4"/>
    <w:rsid w:val="004E1291"/>
    <w:rsid w:val="00520350"/>
    <w:rsid w:val="00536815"/>
    <w:rsid w:val="00542969"/>
    <w:rsid w:val="005514A2"/>
    <w:rsid w:val="00570E77"/>
    <w:rsid w:val="005755BA"/>
    <w:rsid w:val="00576970"/>
    <w:rsid w:val="00595E85"/>
    <w:rsid w:val="005A11E9"/>
    <w:rsid w:val="005A16F2"/>
    <w:rsid w:val="005D01AD"/>
    <w:rsid w:val="005D7187"/>
    <w:rsid w:val="005E2020"/>
    <w:rsid w:val="005E350C"/>
    <w:rsid w:val="00621AAB"/>
    <w:rsid w:val="00633A96"/>
    <w:rsid w:val="0063489F"/>
    <w:rsid w:val="0064074D"/>
    <w:rsid w:val="0064383E"/>
    <w:rsid w:val="00650C62"/>
    <w:rsid w:val="006954F1"/>
    <w:rsid w:val="006B4486"/>
    <w:rsid w:val="006C0368"/>
    <w:rsid w:val="006D2616"/>
    <w:rsid w:val="006D43F1"/>
    <w:rsid w:val="006D601D"/>
    <w:rsid w:val="006E6B6F"/>
    <w:rsid w:val="006E7AC4"/>
    <w:rsid w:val="006F3865"/>
    <w:rsid w:val="00700B6C"/>
    <w:rsid w:val="007108A4"/>
    <w:rsid w:val="007119F7"/>
    <w:rsid w:val="00732C0C"/>
    <w:rsid w:val="00741900"/>
    <w:rsid w:val="007752B8"/>
    <w:rsid w:val="00796624"/>
    <w:rsid w:val="007A76FF"/>
    <w:rsid w:val="007B09FD"/>
    <w:rsid w:val="007D09C0"/>
    <w:rsid w:val="007D21EA"/>
    <w:rsid w:val="007D6C32"/>
    <w:rsid w:val="00811663"/>
    <w:rsid w:val="008146E8"/>
    <w:rsid w:val="00830A43"/>
    <w:rsid w:val="00842794"/>
    <w:rsid w:val="00850C19"/>
    <w:rsid w:val="008518C6"/>
    <w:rsid w:val="008523EB"/>
    <w:rsid w:val="00863218"/>
    <w:rsid w:val="00874DB4"/>
    <w:rsid w:val="00883565"/>
    <w:rsid w:val="00884052"/>
    <w:rsid w:val="008A09CD"/>
    <w:rsid w:val="008A37C6"/>
    <w:rsid w:val="008A500A"/>
    <w:rsid w:val="008B49D9"/>
    <w:rsid w:val="008C5E94"/>
    <w:rsid w:val="008E7AEB"/>
    <w:rsid w:val="008F11F2"/>
    <w:rsid w:val="00913FB2"/>
    <w:rsid w:val="0091458B"/>
    <w:rsid w:val="00915E02"/>
    <w:rsid w:val="00933ED0"/>
    <w:rsid w:val="0094302B"/>
    <w:rsid w:val="009441AF"/>
    <w:rsid w:val="0095266A"/>
    <w:rsid w:val="00961442"/>
    <w:rsid w:val="00961F12"/>
    <w:rsid w:val="00965DD9"/>
    <w:rsid w:val="00991D27"/>
    <w:rsid w:val="009A02AB"/>
    <w:rsid w:val="009A1B18"/>
    <w:rsid w:val="009D460C"/>
    <w:rsid w:val="009E612F"/>
    <w:rsid w:val="009F7FFC"/>
    <w:rsid w:val="00A127EC"/>
    <w:rsid w:val="00A131D3"/>
    <w:rsid w:val="00A1439A"/>
    <w:rsid w:val="00A16D90"/>
    <w:rsid w:val="00A201F1"/>
    <w:rsid w:val="00A6515E"/>
    <w:rsid w:val="00A761ED"/>
    <w:rsid w:val="00A8078E"/>
    <w:rsid w:val="00A83268"/>
    <w:rsid w:val="00A840A9"/>
    <w:rsid w:val="00A95863"/>
    <w:rsid w:val="00A96C55"/>
    <w:rsid w:val="00AA1851"/>
    <w:rsid w:val="00AB18E5"/>
    <w:rsid w:val="00AB2C80"/>
    <w:rsid w:val="00AB2FF9"/>
    <w:rsid w:val="00AB628C"/>
    <w:rsid w:val="00AC0FB4"/>
    <w:rsid w:val="00AD03AC"/>
    <w:rsid w:val="00AE4AC4"/>
    <w:rsid w:val="00AF1E4E"/>
    <w:rsid w:val="00B13B04"/>
    <w:rsid w:val="00B82673"/>
    <w:rsid w:val="00B826E5"/>
    <w:rsid w:val="00B93248"/>
    <w:rsid w:val="00BA0CF8"/>
    <w:rsid w:val="00BA46D8"/>
    <w:rsid w:val="00BB01FB"/>
    <w:rsid w:val="00BB337E"/>
    <w:rsid w:val="00BB3E3A"/>
    <w:rsid w:val="00BB78B9"/>
    <w:rsid w:val="00BE4981"/>
    <w:rsid w:val="00BF5B48"/>
    <w:rsid w:val="00C035E1"/>
    <w:rsid w:val="00C1074B"/>
    <w:rsid w:val="00C14DDF"/>
    <w:rsid w:val="00C20BE6"/>
    <w:rsid w:val="00C242D0"/>
    <w:rsid w:val="00C24FCC"/>
    <w:rsid w:val="00C424C6"/>
    <w:rsid w:val="00C503DD"/>
    <w:rsid w:val="00C61FBA"/>
    <w:rsid w:val="00C76F81"/>
    <w:rsid w:val="00CA280C"/>
    <w:rsid w:val="00CB0916"/>
    <w:rsid w:val="00CB7D0E"/>
    <w:rsid w:val="00CC1CCF"/>
    <w:rsid w:val="00CC25D9"/>
    <w:rsid w:val="00CF2268"/>
    <w:rsid w:val="00CF3ADF"/>
    <w:rsid w:val="00D04F03"/>
    <w:rsid w:val="00D14FEA"/>
    <w:rsid w:val="00D1606E"/>
    <w:rsid w:val="00D44970"/>
    <w:rsid w:val="00D478FB"/>
    <w:rsid w:val="00D72131"/>
    <w:rsid w:val="00D93854"/>
    <w:rsid w:val="00DA0098"/>
    <w:rsid w:val="00DA10F1"/>
    <w:rsid w:val="00DA7D56"/>
    <w:rsid w:val="00DB21BD"/>
    <w:rsid w:val="00DD0360"/>
    <w:rsid w:val="00DE4E12"/>
    <w:rsid w:val="00E15410"/>
    <w:rsid w:val="00E2609E"/>
    <w:rsid w:val="00E31FB6"/>
    <w:rsid w:val="00E3337F"/>
    <w:rsid w:val="00E37200"/>
    <w:rsid w:val="00E52F41"/>
    <w:rsid w:val="00E92EA8"/>
    <w:rsid w:val="00E94C21"/>
    <w:rsid w:val="00E97476"/>
    <w:rsid w:val="00EA4FA5"/>
    <w:rsid w:val="00EB7115"/>
    <w:rsid w:val="00F029CC"/>
    <w:rsid w:val="00F04722"/>
    <w:rsid w:val="00F07593"/>
    <w:rsid w:val="00F1065B"/>
    <w:rsid w:val="00F12612"/>
    <w:rsid w:val="00F3212D"/>
    <w:rsid w:val="00F71682"/>
    <w:rsid w:val="00F73D46"/>
    <w:rsid w:val="00F75112"/>
    <w:rsid w:val="00F91AE8"/>
    <w:rsid w:val="00F95B98"/>
    <w:rsid w:val="00FA6867"/>
    <w:rsid w:val="00FB0991"/>
    <w:rsid w:val="00FB23D9"/>
    <w:rsid w:val="00FB3275"/>
    <w:rsid w:val="00FB74ED"/>
    <w:rsid w:val="00FD1A65"/>
    <w:rsid w:val="00FD24E5"/>
    <w:rsid w:val="00FE7CA6"/>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0A84946"/>
  <w15:docId w15:val="{83F077B1-9823-4F47-8FB4-A72D3518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350"/>
    <w:pPr>
      <w:widowControl w:val="0"/>
    </w:pPr>
    <w:rPr>
      <w:rFonts w:ascii="Berkeley Old Style ITC T" w:hAnsi="Berkeley Old Style ITC T"/>
      <w:snapToGrid w:val="0"/>
      <w:sz w:val="24"/>
    </w:rPr>
  </w:style>
  <w:style w:type="paragraph" w:styleId="Heading1">
    <w:name w:val="heading 1"/>
    <w:basedOn w:val="Normal"/>
    <w:next w:val="Normal"/>
    <w:qFormat/>
    <w:rsid w:val="00520350"/>
    <w:pPr>
      <w:keepNext/>
      <w:ind w:left="-360"/>
      <w:jc w:val="both"/>
      <w:outlineLvl w:val="0"/>
    </w:pPr>
    <w:rPr>
      <w:rFonts w:ascii="Times New Roman" w:hAnsi="Times New Roman"/>
      <w:b/>
      <w:u w:val="single"/>
    </w:rPr>
  </w:style>
  <w:style w:type="paragraph" w:styleId="Heading2">
    <w:name w:val="heading 2"/>
    <w:basedOn w:val="Normal"/>
    <w:next w:val="Normal"/>
    <w:qFormat/>
    <w:rsid w:val="00520350"/>
    <w:pPr>
      <w:keepNext/>
      <w:spacing w:line="215" w:lineRule="auto"/>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20350"/>
  </w:style>
  <w:style w:type="character" w:styleId="Hyperlink">
    <w:name w:val="Hyperlink"/>
    <w:basedOn w:val="DefaultParagraphFont"/>
    <w:rsid w:val="00520350"/>
    <w:rPr>
      <w:color w:val="0000FF"/>
      <w:u w:val="single"/>
    </w:rPr>
  </w:style>
  <w:style w:type="paragraph" w:styleId="BodyTextIndent">
    <w:name w:val="Body Text Indent"/>
    <w:basedOn w:val="Normal"/>
    <w:rsid w:val="00520350"/>
    <w:pPr>
      <w:ind w:left="-360"/>
      <w:jc w:val="both"/>
    </w:pPr>
    <w:rPr>
      <w:rFonts w:ascii="Times New Roman" w:hAnsi="Times New Roman"/>
      <w:sz w:val="22"/>
    </w:rPr>
  </w:style>
  <w:style w:type="paragraph" w:customStyle="1" w:styleId="Quick1">
    <w:name w:val="Quick 1."/>
    <w:basedOn w:val="Normal"/>
    <w:rsid w:val="00520350"/>
    <w:pPr>
      <w:numPr>
        <w:numId w:val="4"/>
      </w:numPr>
      <w:ind w:left="720" w:hanging="720"/>
    </w:pPr>
  </w:style>
  <w:style w:type="paragraph" w:styleId="BodyTextIndent2">
    <w:name w:val="Body Text Indent 2"/>
    <w:basedOn w:val="Normal"/>
    <w:rsid w:val="00520350"/>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pPr>
    <w:rPr>
      <w:rFonts w:ascii="Times New Roman" w:hAnsi="Times New Roman"/>
      <w:b/>
      <w:bCs/>
      <w:sz w:val="22"/>
    </w:rPr>
  </w:style>
  <w:style w:type="paragraph" w:styleId="BalloonText">
    <w:name w:val="Balloon Text"/>
    <w:basedOn w:val="Normal"/>
    <w:semiHidden/>
    <w:rsid w:val="00520350"/>
    <w:rPr>
      <w:rFonts w:ascii="Tahoma" w:hAnsi="Tahoma" w:cs="Tahoma"/>
      <w:sz w:val="16"/>
      <w:szCs w:val="16"/>
    </w:rPr>
  </w:style>
  <w:style w:type="paragraph" w:styleId="Header">
    <w:name w:val="header"/>
    <w:basedOn w:val="Normal"/>
    <w:rsid w:val="00520350"/>
    <w:pPr>
      <w:tabs>
        <w:tab w:val="center" w:pos="4320"/>
        <w:tab w:val="right" w:pos="8640"/>
      </w:tabs>
    </w:pPr>
  </w:style>
  <w:style w:type="paragraph" w:styleId="Footer">
    <w:name w:val="footer"/>
    <w:basedOn w:val="Normal"/>
    <w:rsid w:val="00520350"/>
    <w:pPr>
      <w:tabs>
        <w:tab w:val="center" w:pos="4320"/>
        <w:tab w:val="right" w:pos="8640"/>
      </w:tabs>
    </w:pPr>
  </w:style>
  <w:style w:type="paragraph" w:styleId="DocumentMap">
    <w:name w:val="Document Map"/>
    <w:basedOn w:val="Normal"/>
    <w:semiHidden/>
    <w:rsid w:val="00520350"/>
    <w:pPr>
      <w:shd w:val="clear" w:color="auto" w:fill="000080"/>
    </w:pPr>
    <w:rPr>
      <w:rFonts w:ascii="Tahoma" w:hAnsi="Tahoma" w:cs="Tahoma"/>
      <w:sz w:val="20"/>
    </w:rPr>
  </w:style>
  <w:style w:type="character" w:styleId="CommentReference">
    <w:name w:val="annotation reference"/>
    <w:basedOn w:val="DefaultParagraphFont"/>
    <w:rsid w:val="004875DA"/>
    <w:rPr>
      <w:sz w:val="16"/>
      <w:szCs w:val="16"/>
    </w:rPr>
  </w:style>
  <w:style w:type="paragraph" w:styleId="CommentText">
    <w:name w:val="annotation text"/>
    <w:basedOn w:val="Normal"/>
    <w:link w:val="CommentTextChar"/>
    <w:rsid w:val="004875DA"/>
    <w:rPr>
      <w:sz w:val="20"/>
    </w:rPr>
  </w:style>
  <w:style w:type="character" w:customStyle="1" w:styleId="CommentTextChar">
    <w:name w:val="Comment Text Char"/>
    <w:basedOn w:val="DefaultParagraphFont"/>
    <w:link w:val="CommentText"/>
    <w:rsid w:val="004875DA"/>
    <w:rPr>
      <w:rFonts w:ascii="Berkeley Old Style ITC T" w:hAnsi="Berkeley Old Style ITC T"/>
      <w:snapToGrid w:val="0"/>
    </w:rPr>
  </w:style>
  <w:style w:type="paragraph" w:styleId="CommentSubject">
    <w:name w:val="annotation subject"/>
    <w:basedOn w:val="CommentText"/>
    <w:next w:val="CommentText"/>
    <w:link w:val="CommentSubjectChar"/>
    <w:rsid w:val="004875DA"/>
    <w:rPr>
      <w:b/>
      <w:bCs/>
    </w:rPr>
  </w:style>
  <w:style w:type="character" w:customStyle="1" w:styleId="CommentSubjectChar">
    <w:name w:val="Comment Subject Char"/>
    <w:basedOn w:val="CommentTextChar"/>
    <w:link w:val="CommentSubject"/>
    <w:rsid w:val="004875DA"/>
    <w:rPr>
      <w:rFonts w:ascii="Berkeley Old Style ITC T" w:hAnsi="Berkeley Old Style ITC T"/>
      <w:b/>
      <w:bCs/>
      <w:snapToGrid w:val="0"/>
    </w:rPr>
  </w:style>
  <w:style w:type="paragraph" w:styleId="ListParagraph">
    <w:name w:val="List Paragraph"/>
    <w:basedOn w:val="Normal"/>
    <w:uiPriority w:val="34"/>
    <w:qFormat/>
    <w:rsid w:val="004C0154"/>
    <w:pPr>
      <w:ind w:left="720"/>
    </w:pPr>
  </w:style>
  <w:style w:type="table" w:styleId="TableGrid">
    <w:name w:val="Table Grid"/>
    <w:basedOn w:val="TableNormal"/>
    <w:rsid w:val="00C1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33A96"/>
    <w:pPr>
      <w:spacing w:after="120"/>
    </w:pPr>
  </w:style>
  <w:style w:type="character" w:customStyle="1" w:styleId="BodyTextChar">
    <w:name w:val="Body Text Char"/>
    <w:basedOn w:val="DefaultParagraphFont"/>
    <w:link w:val="BodyText"/>
    <w:rsid w:val="00633A96"/>
    <w:rPr>
      <w:rFonts w:ascii="Berkeley Old Style ITC T" w:hAnsi="Berkeley Old Style ITC T"/>
      <w:snapToGrid w:val="0"/>
      <w:sz w:val="24"/>
    </w:rPr>
  </w:style>
  <w:style w:type="paragraph" w:styleId="NormalWeb">
    <w:name w:val="Normal (Web)"/>
    <w:basedOn w:val="Normal"/>
    <w:uiPriority w:val="99"/>
    <w:unhideWhenUsed/>
    <w:rsid w:val="00460F11"/>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62029">
      <w:bodyDiv w:val="1"/>
      <w:marLeft w:val="0"/>
      <w:marRight w:val="0"/>
      <w:marTop w:val="0"/>
      <w:marBottom w:val="0"/>
      <w:divBdr>
        <w:top w:val="none" w:sz="0" w:space="0" w:color="auto"/>
        <w:left w:val="none" w:sz="0" w:space="0" w:color="auto"/>
        <w:bottom w:val="none" w:sz="0" w:space="0" w:color="auto"/>
        <w:right w:val="none" w:sz="0" w:space="0" w:color="auto"/>
      </w:divBdr>
    </w:div>
    <w:div w:id="1615134915">
      <w:bodyDiv w:val="1"/>
      <w:marLeft w:val="0"/>
      <w:marRight w:val="0"/>
      <w:marTop w:val="0"/>
      <w:marBottom w:val="0"/>
      <w:divBdr>
        <w:top w:val="none" w:sz="0" w:space="0" w:color="auto"/>
        <w:left w:val="none" w:sz="0" w:space="0" w:color="auto"/>
        <w:bottom w:val="none" w:sz="0" w:space="0" w:color="auto"/>
        <w:right w:val="none" w:sz="0" w:space="0" w:color="auto"/>
      </w:divBdr>
    </w:div>
    <w:div w:id="170814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Synchronous</Synchronization>
    <Type>3</Type>
    <SequenceNumber>10000</SequenceNumber>
    <Assembly>CMU.SharePoint, Version=1.0.0.0, Culture=neutral, PublicKeyToken=17c7aadcceffb9d6</Assembly>
    <Class>CMU.SharePoint.EventReceivers.DocSynchronizer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76FCDFFFF983E42926BA030B7DC83F4" ma:contentTypeVersion="11" ma:contentTypeDescription="Create a new document." ma:contentTypeScope="" ma:versionID="f159ae15ea7d2ce6665eb7262ea56e67">
  <xsd:schema xmlns:xsd="http://www.w3.org/2001/XMLSchema" xmlns:xs="http://www.w3.org/2001/XMLSchema" xmlns:p="http://schemas.microsoft.com/office/2006/metadata/properties" xmlns:ns1="http://schemas.microsoft.com/sharepoint/v3" xmlns:ns2="6d252edc-8742-4d23-ac70-2916764594cf" targetNamespace="http://schemas.microsoft.com/office/2006/metadata/properties" ma:root="true" ma:fieldsID="917e5823019544cb4489a35bfca7ffe7" ns1:_="" ns2:_="">
    <xsd:import namespace="http://schemas.microsoft.com/sharepoint/v3"/>
    <xsd:import namespace="6d252edc-8742-4d23-ac70-2916764594c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52edc-8742-4d23-ac70-2916764594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16A00-BE8C-46E6-8762-452018A8F313}">
  <ds:schemaRefs>
    <ds:schemaRef ds:uri="http://schemas.microsoft.com/sharepoint/v3/contenttype/forms"/>
  </ds:schemaRefs>
</ds:datastoreItem>
</file>

<file path=customXml/itemProps2.xml><?xml version="1.0" encoding="utf-8"?>
<ds:datastoreItem xmlns:ds="http://schemas.openxmlformats.org/officeDocument/2006/customXml" ds:itemID="{682AD2E7-74D0-4425-91AD-A84AB5A81153}">
  <ds:schemaRefs>
    <ds:schemaRef ds:uri="http://schemas.openxmlformats.org/officeDocument/2006/bibliography"/>
  </ds:schemaRefs>
</ds:datastoreItem>
</file>

<file path=customXml/itemProps3.xml><?xml version="1.0" encoding="utf-8"?>
<ds:datastoreItem xmlns:ds="http://schemas.openxmlformats.org/officeDocument/2006/customXml" ds:itemID="{78455EC0-1997-4A8A-8A3F-AC0773BC4B5A}">
  <ds:schemaRefs>
    <ds:schemaRef ds:uri="http://schemas.microsoft.com/sharepoint/events"/>
  </ds:schemaRefs>
</ds:datastoreItem>
</file>

<file path=customXml/itemProps4.xml><?xml version="1.0" encoding="utf-8"?>
<ds:datastoreItem xmlns:ds="http://schemas.openxmlformats.org/officeDocument/2006/customXml" ds:itemID="{7080C6B1-0FB7-423B-9D21-4D4B9B3E72F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36C6DF5-E64F-4152-9BFC-6D316DE12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252edc-8742-4d23-ac70-291676459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680</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RDGSM</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Devers</dc:creator>
  <cp:lastModifiedBy>Owens, Kara Leigh</cp:lastModifiedBy>
  <cp:revision>6</cp:revision>
  <cp:lastPrinted>2023-05-30T17:26:00Z</cp:lastPrinted>
  <dcterms:created xsi:type="dcterms:W3CDTF">2024-06-04T17:45:00Z</dcterms:created>
  <dcterms:modified xsi:type="dcterms:W3CDTF">2024-09-30T14:12:00Z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0x010100676FCDFFFF983E42926BA030B7DC83F4</vt:lpwstr>
  </property>
</Properties>
</file>