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185" w14:textId="1F2E768A" w:rsidR="00DC71EE" w:rsidRPr="00DC71EE" w:rsidRDefault="00DC71EE" w:rsidP="3125DD8D">
      <w:pPr>
        <w:pStyle w:val="NoSpacing"/>
        <w:jc w:val="center"/>
        <w:rPr>
          <w:rFonts w:ascii="Times New Roman" w:hAnsi="Times New Roman" w:cs="Times New Roman"/>
          <w:b/>
          <w:bCs/>
          <w:sz w:val="12"/>
          <w:szCs w:val="12"/>
        </w:rPr>
      </w:pPr>
      <w:r w:rsidRPr="3125DD8D">
        <w:rPr>
          <w:rFonts w:ascii="Times New Roman" w:eastAsia="Times New Roman" w:hAnsi="Times New Roman" w:cs="Times New Roman"/>
          <w:b/>
          <w:bCs/>
          <w:i/>
          <w:iCs/>
          <w:color w:val="FF0000"/>
          <w:sz w:val="48"/>
          <w:szCs w:val="48"/>
        </w:rPr>
        <w:t>Fixed Term Faculty Teaching Awar</w:t>
      </w:r>
      <w:r w:rsidR="00871F5D">
        <w:rPr>
          <w:rFonts w:ascii="Times New Roman" w:eastAsia="Times New Roman" w:hAnsi="Times New Roman" w:cs="Times New Roman"/>
          <w:b/>
          <w:bCs/>
          <w:i/>
          <w:iCs/>
          <w:color w:val="FF0000"/>
          <w:sz w:val="48"/>
          <w:szCs w:val="48"/>
        </w:rPr>
        <w:t>d</w:t>
      </w:r>
    </w:p>
    <w:p w14:paraId="17DE6A28" w14:textId="77777777" w:rsidR="00DC71EE" w:rsidRPr="0036439F" w:rsidRDefault="00DC71EE" w:rsidP="00DC71EE">
      <w:pPr>
        <w:pStyle w:val="NoSpacing"/>
        <w:jc w:val="center"/>
        <w:rPr>
          <w:rFonts w:ascii="Times New Roman" w:hAnsi="Times New Roman" w:cs="Times New Roman"/>
          <w:b/>
          <w:sz w:val="30"/>
          <w:szCs w:val="30"/>
        </w:rPr>
      </w:pPr>
      <w:r w:rsidRPr="0036439F">
        <w:rPr>
          <w:rFonts w:ascii="Times New Roman" w:hAnsi="Times New Roman" w:cs="Times New Roman"/>
          <w:b/>
          <w:sz w:val="30"/>
          <w:szCs w:val="30"/>
        </w:rPr>
        <w:t xml:space="preserve">for Innovation/Excellence in Teaching in the </w:t>
      </w:r>
    </w:p>
    <w:p w14:paraId="012B3220" w14:textId="77777777" w:rsidR="00DC71EE" w:rsidRPr="0036439F" w:rsidRDefault="00DC71EE" w:rsidP="00DC71EE">
      <w:pPr>
        <w:pStyle w:val="NoSpacing"/>
        <w:jc w:val="center"/>
        <w:rPr>
          <w:rFonts w:ascii="Times New Roman" w:hAnsi="Times New Roman" w:cs="Times New Roman"/>
          <w:b/>
          <w:sz w:val="30"/>
          <w:szCs w:val="30"/>
        </w:rPr>
      </w:pPr>
      <w:r w:rsidRPr="0036439F">
        <w:rPr>
          <w:rFonts w:ascii="Times New Roman" w:hAnsi="Times New Roman" w:cs="Times New Roman"/>
          <w:b/>
          <w:sz w:val="30"/>
          <w:szCs w:val="30"/>
        </w:rPr>
        <w:t>College of Business Administration</w:t>
      </w:r>
    </w:p>
    <w:p w14:paraId="672A6659" w14:textId="77777777" w:rsidR="00DC71EE" w:rsidRPr="00DC71EE" w:rsidRDefault="00DC71EE" w:rsidP="00DC71EE">
      <w:pPr>
        <w:pStyle w:val="NoSpacing"/>
        <w:rPr>
          <w:rFonts w:ascii="Times New Roman" w:hAnsi="Times New Roman" w:cs="Times New Roman"/>
          <w:b/>
          <w:sz w:val="12"/>
          <w:szCs w:val="12"/>
        </w:rPr>
      </w:pPr>
    </w:p>
    <w:p w14:paraId="0FEB6CE1" w14:textId="77777777" w:rsidR="00DC71EE" w:rsidRPr="0036439F" w:rsidRDefault="0036439F" w:rsidP="00DC71EE">
      <w:pPr>
        <w:pStyle w:val="NoSpacing"/>
        <w:rPr>
          <w:rFonts w:ascii="Times New Roman" w:hAnsi="Times New Roman" w:cs="Times New Roman"/>
          <w:b/>
          <w:sz w:val="23"/>
          <w:szCs w:val="23"/>
        </w:rPr>
      </w:pPr>
      <w:r w:rsidRPr="0036439F">
        <w:rPr>
          <w:rFonts w:ascii="Times New Roman" w:eastAsia="Times New Roman" w:hAnsi="Times New Roman" w:cs="Times New Roman"/>
          <w:sz w:val="23"/>
          <w:szCs w:val="23"/>
        </w:rPr>
        <w:t xml:space="preserve">The Fixed Term Faculty Teaching Award is an award to a fixed term faculty member demonstrating innovation and/or excellence in teaching. One faculty member may receive $3,000 in professional development funds, to be managed through the Office of the Dean.  </w:t>
      </w:r>
    </w:p>
    <w:p w14:paraId="29D6B04F" w14:textId="77777777" w:rsidR="008F01B7" w:rsidRPr="00DC71EE" w:rsidRDefault="0036439F" w:rsidP="00DC71EE">
      <w:pPr>
        <w:pStyle w:val="NoSpacing"/>
        <w:rPr>
          <w:rFonts w:ascii="Times New Roman" w:hAnsi="Times New Roman" w:cs="Times New Roman"/>
          <w:b/>
          <w:sz w:val="12"/>
          <w:szCs w:val="12"/>
        </w:rPr>
      </w:pPr>
      <w:r>
        <w:rPr>
          <w:rFonts w:ascii="Times New Roman" w:eastAsia="Times New Roman" w:hAnsi="Times New Roman" w:cs="Times New Roman"/>
          <w:sz w:val="12"/>
        </w:rPr>
        <w:t xml:space="preserve"> </w:t>
      </w:r>
    </w:p>
    <w:p w14:paraId="465F1251" w14:textId="77777777" w:rsidR="008F01B7" w:rsidRPr="0036439F" w:rsidRDefault="0036439F">
      <w:pPr>
        <w:spacing w:after="0" w:line="249" w:lineRule="auto"/>
        <w:ind w:left="-15"/>
        <w:jc w:val="both"/>
        <w:rPr>
          <w:sz w:val="23"/>
          <w:szCs w:val="23"/>
        </w:rPr>
      </w:pPr>
      <w:r w:rsidRPr="0036439F">
        <w:rPr>
          <w:rFonts w:ascii="Times New Roman" w:eastAsia="Times New Roman" w:hAnsi="Times New Roman" w:cs="Times New Roman"/>
          <w:sz w:val="23"/>
          <w:szCs w:val="23"/>
        </w:rPr>
        <w:t xml:space="preserve">Procedures and the criteria for selection follow: </w:t>
      </w:r>
    </w:p>
    <w:p w14:paraId="0B24570E" w14:textId="77777777" w:rsidR="008F01B7" w:rsidRPr="00D54894" w:rsidRDefault="0036439F">
      <w:pPr>
        <w:numPr>
          <w:ilvl w:val="0"/>
          <w:numId w:val="1"/>
        </w:numPr>
        <w:spacing w:after="0" w:line="249" w:lineRule="auto"/>
        <w:ind w:hanging="452"/>
        <w:jc w:val="both"/>
        <w:rPr>
          <w:rFonts w:ascii="Times New Roman" w:hAnsi="Times New Roman" w:cs="Times New Roman"/>
          <w:sz w:val="23"/>
          <w:szCs w:val="23"/>
        </w:rPr>
      </w:pPr>
      <w:r w:rsidRPr="00D54894">
        <w:rPr>
          <w:rFonts w:ascii="Times New Roman" w:eastAsia="Times New Roman" w:hAnsi="Times New Roman" w:cs="Times New Roman"/>
          <w:sz w:val="23"/>
          <w:szCs w:val="23"/>
        </w:rPr>
        <w:t xml:space="preserve">There may up to </w:t>
      </w:r>
      <w:r w:rsidRPr="00D54894">
        <w:rPr>
          <w:rFonts w:ascii="Times New Roman" w:eastAsia="Times New Roman" w:hAnsi="Times New Roman" w:cs="Times New Roman"/>
          <w:b/>
          <w:sz w:val="23"/>
          <w:szCs w:val="23"/>
        </w:rPr>
        <w:t>two</w:t>
      </w:r>
      <w:r w:rsidRPr="00D54894">
        <w:rPr>
          <w:rFonts w:ascii="Times New Roman" w:eastAsia="Times New Roman" w:hAnsi="Times New Roman" w:cs="Times New Roman"/>
          <w:sz w:val="23"/>
          <w:szCs w:val="23"/>
        </w:rPr>
        <w:t xml:space="preserve"> nominees from each department in the College of Business Administration. </w:t>
      </w:r>
      <w:r w:rsidR="00D54894" w:rsidRPr="00D54894">
        <w:rPr>
          <w:rFonts w:ascii="Times New Roman" w:hAnsi="Times New Roman" w:cs="Times New Roman"/>
          <w:sz w:val="23"/>
          <w:szCs w:val="23"/>
        </w:rPr>
        <w:t xml:space="preserve">Applications will be made in consultation with the department chair.  </w:t>
      </w:r>
      <w:r w:rsidRPr="00D54894">
        <w:rPr>
          <w:rFonts w:ascii="Times New Roman" w:eastAsia="Times New Roman" w:hAnsi="Times New Roman" w:cs="Times New Roman"/>
          <w:sz w:val="23"/>
          <w:szCs w:val="23"/>
        </w:rPr>
        <w:t xml:space="preserve">Nominees must have taught at least five semesters within the CBA at CMU. </w:t>
      </w:r>
    </w:p>
    <w:p w14:paraId="4078AA9E" w14:textId="14D98156" w:rsidR="6D3F075D" w:rsidRPr="001911F2" w:rsidRDefault="0036439F" w:rsidP="00C501BE">
      <w:pPr>
        <w:numPr>
          <w:ilvl w:val="0"/>
          <w:numId w:val="1"/>
        </w:numPr>
        <w:spacing w:after="0" w:line="249" w:lineRule="auto"/>
        <w:ind w:hanging="452"/>
        <w:jc w:val="both"/>
        <w:rPr>
          <w:rFonts w:ascii="Times New Roman" w:eastAsia="Times New Roman" w:hAnsi="Times New Roman" w:cs="Times New Roman"/>
          <w:i/>
          <w:iCs/>
          <w:sz w:val="23"/>
          <w:szCs w:val="23"/>
        </w:rPr>
      </w:pPr>
      <w:r w:rsidRPr="001911F2">
        <w:rPr>
          <w:rFonts w:ascii="Times New Roman" w:eastAsia="Times New Roman" w:hAnsi="Times New Roman" w:cs="Times New Roman"/>
          <w:sz w:val="23"/>
          <w:szCs w:val="23"/>
        </w:rPr>
        <w:t xml:space="preserve">Previous recipients of the award during the past five years may not be nominated.  We again congratulate these recent recipients:  </w:t>
      </w:r>
      <w:r w:rsidR="00C56BB7" w:rsidRPr="001911F2">
        <w:rPr>
          <w:rFonts w:ascii="Times New Roman" w:eastAsia="Times New Roman" w:hAnsi="Times New Roman" w:cs="Times New Roman"/>
          <w:i/>
          <w:iCs/>
          <w:sz w:val="23"/>
          <w:szCs w:val="23"/>
        </w:rPr>
        <w:t>2018</w:t>
      </w:r>
      <w:r w:rsidR="00BC26E1" w:rsidRPr="001911F2">
        <w:rPr>
          <w:rFonts w:ascii="Times New Roman" w:eastAsia="Times New Roman" w:hAnsi="Times New Roman" w:cs="Times New Roman"/>
          <w:i/>
          <w:iCs/>
          <w:sz w:val="23"/>
          <w:szCs w:val="23"/>
        </w:rPr>
        <w:t>:</w:t>
      </w:r>
      <w:r w:rsidR="00C56BB7" w:rsidRPr="001911F2">
        <w:rPr>
          <w:rFonts w:ascii="Times New Roman" w:eastAsia="Times New Roman" w:hAnsi="Times New Roman" w:cs="Times New Roman"/>
          <w:i/>
          <w:iCs/>
          <w:sz w:val="23"/>
          <w:szCs w:val="23"/>
        </w:rPr>
        <w:t xml:space="preserve"> </w:t>
      </w:r>
      <w:r w:rsidRPr="001911F2">
        <w:rPr>
          <w:rFonts w:ascii="Times New Roman" w:eastAsia="Times New Roman" w:hAnsi="Times New Roman" w:cs="Times New Roman"/>
          <w:i/>
          <w:iCs/>
          <w:sz w:val="23"/>
          <w:szCs w:val="23"/>
        </w:rPr>
        <w:t>Brent Jensen (BIS)</w:t>
      </w:r>
      <w:r w:rsidR="0017486F" w:rsidRPr="001911F2">
        <w:rPr>
          <w:rFonts w:ascii="Times New Roman" w:eastAsia="Times New Roman" w:hAnsi="Times New Roman" w:cs="Times New Roman"/>
          <w:i/>
          <w:iCs/>
          <w:sz w:val="23"/>
          <w:szCs w:val="23"/>
        </w:rPr>
        <w:t xml:space="preserve">, </w:t>
      </w:r>
      <w:r w:rsidR="00BC26E1" w:rsidRPr="001911F2">
        <w:rPr>
          <w:rFonts w:ascii="Times New Roman" w:eastAsia="Times New Roman" w:hAnsi="Times New Roman" w:cs="Times New Roman"/>
          <w:i/>
          <w:iCs/>
          <w:sz w:val="23"/>
          <w:szCs w:val="23"/>
        </w:rPr>
        <w:t>2019: No Award</w:t>
      </w:r>
      <w:r w:rsidR="001911F2" w:rsidRPr="001911F2">
        <w:rPr>
          <w:rFonts w:ascii="Times New Roman" w:eastAsia="Times New Roman" w:hAnsi="Times New Roman" w:cs="Times New Roman"/>
          <w:i/>
          <w:iCs/>
          <w:sz w:val="23"/>
          <w:szCs w:val="23"/>
        </w:rPr>
        <w:t xml:space="preserve">, </w:t>
      </w:r>
      <w:r w:rsidR="6D3F075D" w:rsidRPr="001911F2">
        <w:rPr>
          <w:rFonts w:ascii="Times New Roman" w:eastAsia="Times New Roman" w:hAnsi="Times New Roman" w:cs="Times New Roman"/>
          <w:i/>
          <w:iCs/>
          <w:sz w:val="23"/>
          <w:szCs w:val="23"/>
        </w:rPr>
        <w:t>2020: Brad Taylor (Fin</w:t>
      </w:r>
      <w:r w:rsidR="00871F5D">
        <w:rPr>
          <w:rFonts w:ascii="Times New Roman" w:eastAsia="Times New Roman" w:hAnsi="Times New Roman" w:cs="Times New Roman"/>
          <w:i/>
          <w:iCs/>
          <w:sz w:val="23"/>
          <w:szCs w:val="23"/>
        </w:rPr>
        <w:t xml:space="preserve"> &amp; </w:t>
      </w:r>
      <w:r w:rsidR="6D3F075D" w:rsidRPr="001911F2">
        <w:rPr>
          <w:rFonts w:ascii="Times New Roman" w:eastAsia="Times New Roman" w:hAnsi="Times New Roman" w:cs="Times New Roman"/>
          <w:i/>
          <w:iCs/>
          <w:sz w:val="23"/>
          <w:szCs w:val="23"/>
        </w:rPr>
        <w:t>Law)</w:t>
      </w:r>
      <w:r w:rsidR="0017486F" w:rsidRPr="001911F2">
        <w:rPr>
          <w:rFonts w:ascii="Times New Roman" w:eastAsia="Times New Roman" w:hAnsi="Times New Roman" w:cs="Times New Roman"/>
          <w:i/>
          <w:iCs/>
          <w:sz w:val="23"/>
          <w:szCs w:val="23"/>
        </w:rPr>
        <w:t>,</w:t>
      </w:r>
      <w:r w:rsidR="003244F8" w:rsidRPr="001911F2">
        <w:rPr>
          <w:rFonts w:ascii="Times New Roman" w:eastAsia="Times New Roman" w:hAnsi="Times New Roman" w:cs="Times New Roman"/>
          <w:i/>
          <w:iCs/>
          <w:sz w:val="23"/>
          <w:szCs w:val="23"/>
        </w:rPr>
        <w:t xml:space="preserve"> 2021: </w:t>
      </w:r>
      <w:r w:rsidR="00CF4574" w:rsidRPr="001911F2">
        <w:rPr>
          <w:rFonts w:ascii="Times New Roman" w:eastAsia="Times New Roman" w:hAnsi="Times New Roman" w:cs="Times New Roman"/>
          <w:i/>
          <w:iCs/>
          <w:sz w:val="23"/>
          <w:szCs w:val="23"/>
        </w:rPr>
        <w:t>Evelyn Smith (MKT)</w:t>
      </w:r>
      <w:r w:rsidR="00CF504D" w:rsidRPr="001911F2">
        <w:rPr>
          <w:rFonts w:ascii="Times New Roman" w:eastAsia="Times New Roman" w:hAnsi="Times New Roman" w:cs="Times New Roman"/>
          <w:i/>
          <w:iCs/>
          <w:sz w:val="23"/>
          <w:szCs w:val="23"/>
        </w:rPr>
        <w:t>, 2022: Fred Lawrence (MKT)</w:t>
      </w:r>
    </w:p>
    <w:p w14:paraId="2347B9D6" w14:textId="77777777" w:rsidR="00CF504D" w:rsidRDefault="00CF504D" w:rsidP="00C501BE">
      <w:pPr>
        <w:tabs>
          <w:tab w:val="center" w:pos="720"/>
          <w:tab w:val="center" w:pos="1440"/>
          <w:tab w:val="left" w:pos="2160"/>
          <w:tab w:val="left" w:pos="2880"/>
          <w:tab w:val="left" w:pos="3600"/>
          <w:tab w:val="left" w:pos="4320"/>
          <w:tab w:val="center" w:pos="6375"/>
        </w:tabs>
        <w:spacing w:after="0"/>
        <w:rPr>
          <w:rFonts w:ascii="Times New Roman" w:eastAsia="Times New Roman" w:hAnsi="Times New Roman" w:cs="Times New Roman"/>
          <w:i/>
          <w:iCs/>
          <w:sz w:val="23"/>
          <w:szCs w:val="23"/>
        </w:rPr>
      </w:pPr>
    </w:p>
    <w:p w14:paraId="4C9D2336" w14:textId="77777777" w:rsidR="00DC71EE" w:rsidRPr="0036439F" w:rsidRDefault="0036439F" w:rsidP="00DC71EE">
      <w:pPr>
        <w:numPr>
          <w:ilvl w:val="0"/>
          <w:numId w:val="1"/>
        </w:numPr>
        <w:spacing w:after="0" w:line="249" w:lineRule="auto"/>
        <w:ind w:hanging="452"/>
        <w:jc w:val="both"/>
        <w:rPr>
          <w:sz w:val="23"/>
          <w:szCs w:val="23"/>
        </w:rPr>
      </w:pPr>
      <w:r w:rsidRPr="0036439F">
        <w:rPr>
          <w:rFonts w:ascii="Times New Roman" w:eastAsia="Times New Roman" w:hAnsi="Times New Roman" w:cs="Times New Roman"/>
          <w:sz w:val="23"/>
          <w:szCs w:val="23"/>
        </w:rPr>
        <w:t xml:space="preserve">If a member of the Faculty Development Committee is among the nominees, he/she will not participate in the deliberations or decisions. </w:t>
      </w:r>
    </w:p>
    <w:p w14:paraId="0A37501D" w14:textId="77777777" w:rsidR="00DC71EE" w:rsidRPr="00DC71EE" w:rsidRDefault="00DC71EE" w:rsidP="00DC71EE">
      <w:pPr>
        <w:pStyle w:val="NoSpacing"/>
        <w:rPr>
          <w:rFonts w:ascii="Times New Roman" w:hAnsi="Times New Roman" w:cs="Times New Roman"/>
          <w:b/>
          <w:sz w:val="12"/>
          <w:szCs w:val="12"/>
        </w:rPr>
      </w:pPr>
    </w:p>
    <w:p w14:paraId="237C31A9" w14:textId="77777777" w:rsidR="008F01B7" w:rsidRDefault="0036439F">
      <w:pPr>
        <w:numPr>
          <w:ilvl w:val="0"/>
          <w:numId w:val="1"/>
        </w:numPr>
        <w:spacing w:after="10" w:line="248" w:lineRule="auto"/>
        <w:ind w:hanging="452"/>
        <w:jc w:val="both"/>
      </w:pPr>
      <w:r>
        <w:rPr>
          <w:rFonts w:ascii="Times New Roman" w:eastAsia="Times New Roman" w:hAnsi="Times New Roman" w:cs="Times New Roman"/>
          <w:sz w:val="23"/>
        </w:rPr>
        <w:t xml:space="preserve">Application is to be made with the following considerations: </w:t>
      </w:r>
    </w:p>
    <w:p w14:paraId="26736F76" w14:textId="77777777" w:rsidR="008F01B7" w:rsidRDefault="0036439F">
      <w:pPr>
        <w:numPr>
          <w:ilvl w:val="1"/>
          <w:numId w:val="1"/>
        </w:numPr>
        <w:spacing w:after="22" w:line="238" w:lineRule="auto"/>
        <w:ind w:hanging="360"/>
        <w:jc w:val="both"/>
      </w:pPr>
      <w:r>
        <w:rPr>
          <w:rFonts w:ascii="Times New Roman" w:eastAsia="Times New Roman" w:hAnsi="Times New Roman" w:cs="Times New Roman"/>
          <w:sz w:val="23"/>
        </w:rPr>
        <w:t xml:space="preserve">The applicant must be a fixed term faculty member (part-time or full time) who has taught at least </w:t>
      </w:r>
      <w:r>
        <w:rPr>
          <w:rFonts w:ascii="Times New Roman" w:eastAsia="Times New Roman" w:hAnsi="Times New Roman" w:cs="Times New Roman"/>
          <w:b/>
          <w:color w:val="C00000"/>
          <w:sz w:val="23"/>
        </w:rPr>
        <w:t>two courses</w:t>
      </w:r>
      <w:r>
        <w:rPr>
          <w:rFonts w:ascii="Times New Roman" w:eastAsia="Times New Roman" w:hAnsi="Times New Roman" w:cs="Times New Roman"/>
          <w:color w:val="C00000"/>
          <w:sz w:val="23"/>
        </w:rPr>
        <w:t xml:space="preserve"> </w:t>
      </w:r>
      <w:r>
        <w:rPr>
          <w:rFonts w:ascii="Times New Roman" w:eastAsia="Times New Roman" w:hAnsi="Times New Roman" w:cs="Times New Roman"/>
          <w:sz w:val="23"/>
        </w:rPr>
        <w:t>per semester (not including summer) over the last five semesters. Tenured and tenure</w:t>
      </w:r>
      <w:r w:rsidR="009A1DF8">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track faculty are not eligible to apply.  </w:t>
      </w:r>
    </w:p>
    <w:p w14:paraId="76495608" w14:textId="77777777" w:rsidR="008F01B7" w:rsidRDefault="0036439F">
      <w:pPr>
        <w:numPr>
          <w:ilvl w:val="1"/>
          <w:numId w:val="1"/>
        </w:numPr>
        <w:spacing w:after="10" w:line="248" w:lineRule="auto"/>
        <w:ind w:hanging="360"/>
        <w:jc w:val="both"/>
      </w:pPr>
      <w:r>
        <w:rPr>
          <w:rFonts w:ascii="Times New Roman" w:eastAsia="Times New Roman" w:hAnsi="Times New Roman" w:cs="Times New Roman"/>
          <w:sz w:val="23"/>
        </w:rPr>
        <w:t>The applicant must explain and adequately</w:t>
      </w:r>
      <w:r>
        <w:rPr>
          <w:rFonts w:ascii="Times New Roman" w:eastAsia="Times New Roman" w:hAnsi="Times New Roman" w:cs="Times New Roman"/>
          <w:color w:val="FF0000"/>
          <w:sz w:val="23"/>
        </w:rPr>
        <w:t xml:space="preserve"> </w:t>
      </w:r>
      <w:r>
        <w:rPr>
          <w:rFonts w:ascii="Times New Roman" w:eastAsia="Times New Roman" w:hAnsi="Times New Roman" w:cs="Times New Roman"/>
          <w:sz w:val="23"/>
        </w:rPr>
        <w:t xml:space="preserve">document the accomplishments </w:t>
      </w:r>
      <w:r>
        <w:rPr>
          <w:rFonts w:ascii="Times New Roman" w:eastAsia="Times New Roman" w:hAnsi="Times New Roman" w:cs="Times New Roman"/>
          <w:i/>
          <w:sz w:val="23"/>
        </w:rPr>
        <w:t>in at least one</w:t>
      </w:r>
      <w:r>
        <w:rPr>
          <w:rFonts w:ascii="Times New Roman" w:eastAsia="Times New Roman" w:hAnsi="Times New Roman" w:cs="Times New Roman"/>
          <w:sz w:val="23"/>
        </w:rPr>
        <w:t xml:space="preserve"> of the areas of [1] excellence in teaching and/or [2] effective innovation in teaching.  </w:t>
      </w:r>
    </w:p>
    <w:p w14:paraId="18DDF941" w14:textId="77777777" w:rsidR="008F01B7" w:rsidRDefault="0036439F">
      <w:pPr>
        <w:numPr>
          <w:ilvl w:val="1"/>
          <w:numId w:val="1"/>
        </w:numPr>
        <w:spacing w:after="10" w:line="248" w:lineRule="auto"/>
        <w:ind w:hanging="360"/>
        <w:jc w:val="both"/>
      </w:pPr>
      <w:r>
        <w:rPr>
          <w:rFonts w:ascii="Times New Roman" w:eastAsia="Times New Roman" w:hAnsi="Times New Roman" w:cs="Times New Roman"/>
          <w:sz w:val="23"/>
        </w:rPr>
        <w:t xml:space="preserve">The applicant’s narrative should be a maximum of four single – spaced pages, not including exhibits in the appendices. The narrative and appendices must be submitted in a single, electronic file (PDF). </w:t>
      </w:r>
    </w:p>
    <w:p w14:paraId="26CD1A0E" w14:textId="77777777" w:rsidR="008F01B7" w:rsidRDefault="0036439F">
      <w:pPr>
        <w:numPr>
          <w:ilvl w:val="1"/>
          <w:numId w:val="1"/>
        </w:numPr>
        <w:spacing w:after="10" w:line="248" w:lineRule="auto"/>
        <w:ind w:hanging="360"/>
        <w:jc w:val="both"/>
      </w:pPr>
      <w:r>
        <w:rPr>
          <w:rFonts w:ascii="Times New Roman" w:eastAsia="Times New Roman" w:hAnsi="Times New Roman" w:cs="Times New Roman"/>
          <w:sz w:val="23"/>
        </w:rPr>
        <w:t xml:space="preserve">The committee will give preference to those applications that demonstrate student learning as a result of effective pedagogy.  </w:t>
      </w:r>
    </w:p>
    <w:p w14:paraId="1FF6596D" w14:textId="77777777" w:rsidR="008F01B7" w:rsidRDefault="0036439F">
      <w:pPr>
        <w:numPr>
          <w:ilvl w:val="1"/>
          <w:numId w:val="1"/>
        </w:numPr>
        <w:spacing w:after="10" w:line="248" w:lineRule="auto"/>
        <w:ind w:hanging="360"/>
        <w:jc w:val="both"/>
      </w:pPr>
      <w:r>
        <w:rPr>
          <w:rFonts w:ascii="Times New Roman" w:eastAsia="Times New Roman" w:hAnsi="Times New Roman" w:cs="Times New Roman"/>
          <w:sz w:val="23"/>
        </w:rPr>
        <w:t xml:space="preserve">Preference will be given to applicants that attend and document </w:t>
      </w:r>
      <w:r>
        <w:rPr>
          <w:rFonts w:ascii="Times New Roman" w:eastAsia="Times New Roman" w:hAnsi="Times New Roman" w:cs="Times New Roman"/>
          <w:i/>
          <w:sz w:val="23"/>
        </w:rPr>
        <w:t>at least one</w:t>
      </w:r>
      <w:r>
        <w:rPr>
          <w:rFonts w:ascii="Times New Roman" w:eastAsia="Times New Roman" w:hAnsi="Times New Roman" w:cs="Times New Roman"/>
          <w:sz w:val="23"/>
        </w:rPr>
        <w:t xml:space="preserve"> teaching and learning seminar within the last year.  </w:t>
      </w:r>
    </w:p>
    <w:p w14:paraId="7D21CF89" w14:textId="77777777" w:rsidR="008F01B7" w:rsidRDefault="0036439F">
      <w:pPr>
        <w:numPr>
          <w:ilvl w:val="1"/>
          <w:numId w:val="1"/>
        </w:numPr>
        <w:spacing w:after="10" w:line="248" w:lineRule="auto"/>
        <w:ind w:hanging="360"/>
        <w:jc w:val="both"/>
      </w:pPr>
      <w:r>
        <w:rPr>
          <w:rFonts w:ascii="Times New Roman" w:eastAsia="Times New Roman" w:hAnsi="Times New Roman" w:cs="Times New Roman"/>
          <w:sz w:val="23"/>
        </w:rPr>
        <w:t xml:space="preserve">Documentation of other contributions to the CBA should </w:t>
      </w:r>
      <w:r>
        <w:rPr>
          <w:rFonts w:ascii="Times New Roman" w:eastAsia="Times New Roman" w:hAnsi="Times New Roman" w:cs="Times New Roman"/>
          <w:i/>
          <w:sz w:val="23"/>
        </w:rPr>
        <w:t>not</w:t>
      </w:r>
      <w:r>
        <w:rPr>
          <w:rFonts w:ascii="Times New Roman" w:eastAsia="Times New Roman" w:hAnsi="Times New Roman" w:cs="Times New Roman"/>
          <w:sz w:val="23"/>
        </w:rPr>
        <w:t xml:space="preserve"> be included in the application materials. </w:t>
      </w:r>
    </w:p>
    <w:p w14:paraId="0814110E" w14:textId="77777777" w:rsidR="008F01B7" w:rsidRDefault="0036439F">
      <w:pPr>
        <w:numPr>
          <w:ilvl w:val="1"/>
          <w:numId w:val="1"/>
        </w:numPr>
        <w:spacing w:after="10" w:line="248" w:lineRule="auto"/>
        <w:ind w:hanging="360"/>
        <w:jc w:val="both"/>
      </w:pPr>
      <w:r>
        <w:rPr>
          <w:rFonts w:ascii="Times New Roman" w:eastAsia="Times New Roman" w:hAnsi="Times New Roman" w:cs="Times New Roman"/>
          <w:sz w:val="23"/>
        </w:rPr>
        <w:t xml:space="preserve">The application must include [1] Student Opinion Survey results printed or copied from the </w:t>
      </w:r>
      <w:proofErr w:type="spellStart"/>
      <w:r>
        <w:rPr>
          <w:rFonts w:ascii="Times New Roman" w:eastAsia="Times New Roman" w:hAnsi="Times New Roman" w:cs="Times New Roman"/>
          <w:sz w:val="23"/>
        </w:rPr>
        <w:t>iCentral</w:t>
      </w:r>
      <w:proofErr w:type="spellEnd"/>
      <w:r>
        <w:rPr>
          <w:rFonts w:ascii="Times New Roman" w:eastAsia="Times New Roman" w:hAnsi="Times New Roman" w:cs="Times New Roman"/>
          <w:sz w:val="23"/>
        </w:rPr>
        <w:t xml:space="preserve"> Faculty/Staff portal, and [2] the applicant’s grade distribution reports, for all course sections the applicant has taught over the past 3 years (or those sections the applicant has taught if they have not worked at CMU for 3 years). Applicant’s Student Opinion Survey results and grade distribution reports for all course sections for the past 3 years should be summarized in a 1-page table, which should be the first page in the appendices.  An example is attached to this announcement.   </w:t>
      </w:r>
    </w:p>
    <w:p w14:paraId="06D7BB27" w14:textId="77777777" w:rsidR="008F01B7" w:rsidRDefault="0036439F">
      <w:pPr>
        <w:numPr>
          <w:ilvl w:val="1"/>
          <w:numId w:val="1"/>
        </w:numPr>
        <w:spacing w:after="10" w:line="248" w:lineRule="auto"/>
        <w:ind w:hanging="360"/>
        <w:jc w:val="both"/>
      </w:pPr>
      <w:r>
        <w:rPr>
          <w:rFonts w:ascii="Times New Roman" w:eastAsia="Times New Roman" w:hAnsi="Times New Roman" w:cs="Times New Roman"/>
          <w:sz w:val="23"/>
        </w:rPr>
        <w:t xml:space="preserve">Preference will be given to applicants who demonstrate student learning along with reasonable and rigorous grading practices, while obtaining excellent student evaluations.  </w:t>
      </w:r>
    </w:p>
    <w:p w14:paraId="22A20A29" w14:textId="77777777" w:rsidR="008F01B7" w:rsidRDefault="0036439F">
      <w:pPr>
        <w:numPr>
          <w:ilvl w:val="1"/>
          <w:numId w:val="1"/>
        </w:numPr>
        <w:spacing w:after="10" w:line="248" w:lineRule="auto"/>
        <w:ind w:hanging="360"/>
        <w:jc w:val="both"/>
      </w:pPr>
      <w:r>
        <w:rPr>
          <w:rFonts w:ascii="Times New Roman" w:eastAsia="Times New Roman" w:hAnsi="Times New Roman" w:cs="Times New Roman"/>
          <w:sz w:val="23"/>
        </w:rPr>
        <w:t xml:space="preserve">Applicants who wish to demonstrate innovation should be sure to specify whether their innovation is a completely new concept (development of innovation) or an application of existing ideas (utilization of innovation). </w:t>
      </w:r>
    </w:p>
    <w:p w14:paraId="5DAB6C7B" w14:textId="77777777" w:rsidR="00DC71EE" w:rsidRPr="00DC71EE" w:rsidRDefault="00DC71EE" w:rsidP="00DC71EE">
      <w:pPr>
        <w:pStyle w:val="NoSpacing"/>
        <w:rPr>
          <w:rFonts w:ascii="Times New Roman" w:hAnsi="Times New Roman" w:cs="Times New Roman"/>
          <w:b/>
          <w:sz w:val="12"/>
          <w:szCs w:val="12"/>
        </w:rPr>
      </w:pPr>
    </w:p>
    <w:p w14:paraId="6C5E2E9C" w14:textId="7676B3CF" w:rsidR="00DC71EE" w:rsidRPr="00DC71EE" w:rsidRDefault="0036439F" w:rsidP="00DC71EE">
      <w:pPr>
        <w:numPr>
          <w:ilvl w:val="0"/>
          <w:numId w:val="1"/>
        </w:numPr>
        <w:spacing w:after="10" w:line="248" w:lineRule="auto"/>
        <w:ind w:hanging="452"/>
        <w:jc w:val="both"/>
      </w:pPr>
      <w:r w:rsidRPr="3125DD8D">
        <w:rPr>
          <w:rFonts w:ascii="Times New Roman" w:eastAsia="Times New Roman" w:hAnsi="Times New Roman" w:cs="Times New Roman"/>
          <w:b/>
          <w:bCs/>
          <w:sz w:val="23"/>
          <w:szCs w:val="23"/>
        </w:rPr>
        <w:t xml:space="preserve">An electronic narrative should be submitted to </w:t>
      </w:r>
      <w:r w:rsidR="00C501BE" w:rsidRPr="3125DD8D">
        <w:rPr>
          <w:rFonts w:ascii="Times New Roman" w:eastAsia="Times New Roman" w:hAnsi="Times New Roman" w:cs="Times New Roman"/>
          <w:b/>
          <w:bCs/>
          <w:sz w:val="23"/>
          <w:szCs w:val="23"/>
        </w:rPr>
        <w:t>Sarah Ransom</w:t>
      </w:r>
      <w:r w:rsidRPr="3125DD8D">
        <w:rPr>
          <w:rFonts w:ascii="Times New Roman" w:eastAsia="Times New Roman" w:hAnsi="Times New Roman" w:cs="Times New Roman"/>
          <w:b/>
          <w:bCs/>
          <w:sz w:val="23"/>
          <w:szCs w:val="23"/>
        </w:rPr>
        <w:t xml:space="preserve"> at </w:t>
      </w:r>
      <w:hyperlink r:id="rId8">
        <w:r w:rsidR="00C501BE" w:rsidRPr="3125DD8D">
          <w:rPr>
            <w:rStyle w:val="Hyperlink"/>
            <w:b/>
            <w:bCs/>
          </w:rPr>
          <w:t>polzi1sm@cmich.edu</w:t>
        </w:r>
      </w:hyperlink>
      <w:r w:rsidR="00C501BE" w:rsidRPr="3125DD8D">
        <w:rPr>
          <w:b/>
          <w:bCs/>
        </w:rPr>
        <w:t xml:space="preserve">. </w:t>
      </w:r>
      <w:r w:rsidRPr="3125DD8D">
        <w:rPr>
          <w:rFonts w:ascii="Times New Roman" w:eastAsia="Times New Roman" w:hAnsi="Times New Roman" w:cs="Times New Roman"/>
          <w:b/>
          <w:bCs/>
          <w:sz w:val="23"/>
          <w:szCs w:val="23"/>
        </w:rPr>
        <w:t xml:space="preserve"> </w:t>
      </w:r>
      <w:r w:rsidRPr="3125DD8D">
        <w:rPr>
          <w:rFonts w:ascii="Times New Roman" w:eastAsia="Times New Roman" w:hAnsi="Times New Roman" w:cs="Times New Roman"/>
          <w:sz w:val="23"/>
          <w:szCs w:val="23"/>
        </w:rPr>
        <w:t xml:space="preserve">Each candidate should submit one electronic file (PDF) which contains their narrative and supporting materials via email to </w:t>
      </w:r>
      <w:r w:rsidR="74F522C8" w:rsidRPr="3125DD8D">
        <w:rPr>
          <w:rFonts w:ascii="Times New Roman" w:eastAsia="Times New Roman" w:hAnsi="Times New Roman" w:cs="Times New Roman"/>
          <w:sz w:val="23"/>
          <w:szCs w:val="23"/>
        </w:rPr>
        <w:t xml:space="preserve">Sarah Ransom </w:t>
      </w:r>
      <w:r w:rsidRPr="3125DD8D">
        <w:rPr>
          <w:rFonts w:ascii="Times New Roman" w:eastAsia="Times New Roman" w:hAnsi="Times New Roman" w:cs="Times New Roman"/>
          <w:sz w:val="23"/>
          <w:szCs w:val="23"/>
        </w:rPr>
        <w:t xml:space="preserve">in the Dean’s Office by </w:t>
      </w:r>
      <w:r w:rsidRPr="3125DD8D">
        <w:rPr>
          <w:rFonts w:ascii="Times New Roman" w:eastAsia="Times New Roman" w:hAnsi="Times New Roman" w:cs="Times New Roman"/>
          <w:b/>
          <w:bCs/>
          <w:sz w:val="23"/>
          <w:szCs w:val="23"/>
        </w:rPr>
        <w:t xml:space="preserve">5:00PM on </w:t>
      </w:r>
      <w:r w:rsidR="0017486F">
        <w:rPr>
          <w:rFonts w:ascii="Times New Roman" w:eastAsia="Times New Roman" w:hAnsi="Times New Roman" w:cs="Times New Roman"/>
          <w:b/>
          <w:bCs/>
          <w:sz w:val="23"/>
          <w:szCs w:val="23"/>
        </w:rPr>
        <w:t>Friday</w:t>
      </w:r>
      <w:r w:rsidRPr="001911F2">
        <w:rPr>
          <w:rFonts w:ascii="Times New Roman" w:eastAsia="Times New Roman" w:hAnsi="Times New Roman" w:cs="Times New Roman"/>
          <w:b/>
          <w:bCs/>
          <w:color w:val="auto"/>
          <w:sz w:val="23"/>
          <w:szCs w:val="23"/>
        </w:rPr>
        <w:t xml:space="preserve">, </w:t>
      </w:r>
      <w:r w:rsidR="009A1DF8" w:rsidRPr="001911F2">
        <w:rPr>
          <w:rFonts w:ascii="Times New Roman" w:eastAsia="Times New Roman" w:hAnsi="Times New Roman" w:cs="Times New Roman"/>
          <w:b/>
          <w:bCs/>
          <w:color w:val="auto"/>
          <w:sz w:val="23"/>
          <w:szCs w:val="23"/>
        </w:rPr>
        <w:t xml:space="preserve">March </w:t>
      </w:r>
      <w:r w:rsidR="00CF504D" w:rsidRPr="001911F2">
        <w:rPr>
          <w:rFonts w:ascii="Times New Roman" w:eastAsia="Times New Roman" w:hAnsi="Times New Roman" w:cs="Times New Roman"/>
          <w:b/>
          <w:bCs/>
          <w:color w:val="auto"/>
          <w:sz w:val="23"/>
          <w:szCs w:val="23"/>
        </w:rPr>
        <w:t>3</w:t>
      </w:r>
      <w:r w:rsidR="009A1DF8" w:rsidRPr="001911F2">
        <w:rPr>
          <w:rFonts w:ascii="Times New Roman" w:eastAsia="Times New Roman" w:hAnsi="Times New Roman" w:cs="Times New Roman"/>
          <w:b/>
          <w:bCs/>
          <w:color w:val="auto"/>
          <w:sz w:val="23"/>
          <w:szCs w:val="23"/>
        </w:rPr>
        <w:t>, 202</w:t>
      </w:r>
      <w:r w:rsidR="00CF504D" w:rsidRPr="001911F2">
        <w:rPr>
          <w:rFonts w:ascii="Times New Roman" w:eastAsia="Times New Roman" w:hAnsi="Times New Roman" w:cs="Times New Roman"/>
          <w:b/>
          <w:bCs/>
          <w:color w:val="auto"/>
          <w:sz w:val="23"/>
          <w:szCs w:val="23"/>
        </w:rPr>
        <w:t>3</w:t>
      </w:r>
      <w:r w:rsidRPr="3125DD8D">
        <w:rPr>
          <w:rFonts w:ascii="Times New Roman" w:eastAsia="Times New Roman" w:hAnsi="Times New Roman" w:cs="Times New Roman"/>
          <w:b/>
          <w:bCs/>
          <w:sz w:val="23"/>
          <w:szCs w:val="23"/>
        </w:rPr>
        <w:t xml:space="preserve">.   </w:t>
      </w:r>
    </w:p>
    <w:p w14:paraId="0A6959E7" w14:textId="77777777" w:rsidR="00DC71EE" w:rsidRPr="00DC71EE" w:rsidRDefault="0036439F" w:rsidP="00DC71EE">
      <w:pPr>
        <w:pStyle w:val="NoSpacing"/>
        <w:rPr>
          <w:rFonts w:ascii="Times New Roman" w:hAnsi="Times New Roman" w:cs="Times New Roman"/>
          <w:b/>
          <w:sz w:val="12"/>
          <w:szCs w:val="12"/>
        </w:rPr>
      </w:pPr>
      <w:r>
        <w:rPr>
          <w:rFonts w:ascii="Times New Roman" w:eastAsia="Times New Roman" w:hAnsi="Times New Roman" w:cs="Times New Roman"/>
          <w:b/>
          <w:sz w:val="26"/>
        </w:rPr>
        <w:t xml:space="preserve"> </w:t>
      </w:r>
    </w:p>
    <w:p w14:paraId="4D4BE6D4" w14:textId="77777777" w:rsidR="008F01B7" w:rsidRDefault="0036439F">
      <w:pPr>
        <w:spacing w:after="0"/>
      </w:pPr>
      <w:r>
        <w:rPr>
          <w:rFonts w:ascii="Times New Roman" w:eastAsia="Times New Roman" w:hAnsi="Times New Roman" w:cs="Times New Roman"/>
          <w:b/>
          <w:i/>
          <w:sz w:val="26"/>
        </w:rPr>
        <w:t>Late materials will not be accepted for any reason.</w:t>
      </w:r>
      <w:r>
        <w:rPr>
          <w:rFonts w:ascii="Times New Roman" w:eastAsia="Times New Roman" w:hAnsi="Times New Roman" w:cs="Times New Roman"/>
          <w:b/>
          <w:sz w:val="26"/>
        </w:rPr>
        <w:t xml:space="preserve"> </w:t>
      </w:r>
    </w:p>
    <w:p w14:paraId="7BD2C575" w14:textId="5A1CE18B" w:rsidR="00CF504D" w:rsidRPr="00CF504D" w:rsidRDefault="00CF504D" w:rsidP="00CF504D">
      <w:pPr>
        <w:spacing w:after="0" w:line="239" w:lineRule="auto"/>
        <w:ind w:right="2"/>
        <w:rPr>
          <w:rFonts w:ascii="Times New Roman" w:hAnsi="Times New Roman" w:cs="Times New Roman"/>
          <w:sz w:val="20"/>
          <w:szCs w:val="20"/>
        </w:rPr>
      </w:pPr>
      <w:r w:rsidRPr="00CF504D">
        <w:rPr>
          <w:rFonts w:ascii="Times New Roman" w:hAnsi="Times New Roman" w:cs="Times New Roman"/>
          <w:sz w:val="20"/>
          <w:szCs w:val="20"/>
        </w:rPr>
        <w:t xml:space="preserve">The Faculty Development Committee of the CBA will be responsible for the selection of the award recipient(s) and will notify the Dean of their selection. Recipient(s) will be notified by the Dean. Applicants are invited to discuss the documentation that should be included in their packets with members of the CBA Faculty Development Committee: </w:t>
      </w:r>
      <w:r w:rsidRPr="00CF504D">
        <w:rPr>
          <w:rFonts w:ascii="Times New Roman" w:hAnsi="Times New Roman" w:cs="Times New Roman"/>
          <w:i/>
          <w:iCs/>
          <w:sz w:val="20"/>
          <w:szCs w:val="20"/>
        </w:rPr>
        <w:t xml:space="preserve">C. Allen (MKT), M. </w:t>
      </w:r>
      <w:proofErr w:type="spellStart"/>
      <w:r w:rsidRPr="00CF504D">
        <w:rPr>
          <w:rFonts w:ascii="Times New Roman" w:hAnsi="Times New Roman" w:cs="Times New Roman"/>
          <w:i/>
          <w:iCs/>
          <w:sz w:val="20"/>
          <w:szCs w:val="20"/>
        </w:rPr>
        <w:t>Hwamg</w:t>
      </w:r>
      <w:proofErr w:type="spellEnd"/>
      <w:r w:rsidRPr="00CF504D">
        <w:rPr>
          <w:rFonts w:ascii="Times New Roman" w:hAnsi="Times New Roman" w:cs="Times New Roman"/>
          <w:i/>
          <w:iCs/>
          <w:sz w:val="20"/>
          <w:szCs w:val="20"/>
        </w:rPr>
        <w:t xml:space="preserve"> (BIS), KC Lin (ACC), L. </w:t>
      </w:r>
      <w:proofErr w:type="spellStart"/>
      <w:r w:rsidRPr="00CF504D">
        <w:rPr>
          <w:rFonts w:ascii="Times New Roman" w:hAnsi="Times New Roman" w:cs="Times New Roman"/>
          <w:i/>
          <w:iCs/>
          <w:sz w:val="20"/>
          <w:szCs w:val="20"/>
        </w:rPr>
        <w:t>Zettel</w:t>
      </w:r>
      <w:proofErr w:type="spellEnd"/>
      <w:r w:rsidRPr="00CF504D">
        <w:rPr>
          <w:rFonts w:ascii="Times New Roman" w:hAnsi="Times New Roman" w:cs="Times New Roman"/>
          <w:i/>
          <w:iCs/>
          <w:sz w:val="20"/>
          <w:szCs w:val="20"/>
        </w:rPr>
        <w:t xml:space="preserve"> (ENT), A. Lhila (ECO), A. Epstein (FIN</w:t>
      </w:r>
      <w:r w:rsidR="00285DC0">
        <w:rPr>
          <w:rFonts w:ascii="Times New Roman" w:hAnsi="Times New Roman" w:cs="Times New Roman"/>
          <w:i/>
          <w:iCs/>
          <w:sz w:val="20"/>
          <w:szCs w:val="20"/>
        </w:rPr>
        <w:t xml:space="preserve"> &amp; Law</w:t>
      </w:r>
      <w:r w:rsidRPr="00CF504D">
        <w:rPr>
          <w:rFonts w:ascii="Times New Roman" w:hAnsi="Times New Roman" w:cs="Times New Roman"/>
          <w:i/>
          <w:iCs/>
          <w:sz w:val="20"/>
          <w:szCs w:val="20"/>
        </w:rPr>
        <w:t xml:space="preserve">), or V. Whitelock (MGT).  </w:t>
      </w:r>
      <w:r w:rsidRPr="00CF504D">
        <w:rPr>
          <w:rFonts w:ascii="Times New Roman" w:hAnsi="Times New Roman" w:cs="Times New Roman"/>
          <w:sz w:val="20"/>
          <w:szCs w:val="20"/>
        </w:rPr>
        <w:t xml:space="preserve"> </w:t>
      </w:r>
    </w:p>
    <w:p w14:paraId="3298961C" w14:textId="532CE179" w:rsidR="004A3378" w:rsidRPr="004A3378" w:rsidRDefault="004A3378" w:rsidP="6A81050A">
      <w:pPr>
        <w:spacing w:after="0" w:line="239" w:lineRule="auto"/>
        <w:ind w:right="2"/>
        <w:rPr>
          <w:rFonts w:ascii="Times New Roman" w:hAnsi="Times New Roman" w:cs="Times New Roman"/>
        </w:rPr>
      </w:pPr>
    </w:p>
    <w:p w14:paraId="02EB378F" w14:textId="77777777" w:rsidR="008F01B7" w:rsidRPr="00A67F2D" w:rsidRDefault="008F01B7" w:rsidP="00A67F2D">
      <w:pPr>
        <w:pStyle w:val="NoSpacing"/>
        <w:rPr>
          <w:rFonts w:ascii="Times New Roman" w:hAnsi="Times New Roman" w:cs="Times New Roman"/>
          <w:sz w:val="20"/>
          <w:szCs w:val="20"/>
        </w:rPr>
      </w:pPr>
    </w:p>
    <w:p w14:paraId="100C5B58" w14:textId="77777777" w:rsidR="008F01B7" w:rsidRDefault="0036439F">
      <w:pPr>
        <w:spacing w:after="0"/>
        <w:jc w:val="both"/>
      </w:pPr>
      <w:r>
        <w:rPr>
          <w:rFonts w:ascii="Times New Roman" w:eastAsia="Times New Roman" w:hAnsi="Times New Roman" w:cs="Times New Roman"/>
          <w:sz w:val="16"/>
        </w:rPr>
        <w:t xml:space="preserve"> </w:t>
      </w:r>
    </w:p>
    <w:tbl>
      <w:tblPr>
        <w:tblStyle w:val="TableGrid1"/>
        <w:tblW w:w="7938" w:type="dxa"/>
        <w:tblInd w:w="980" w:type="dxa"/>
        <w:tblCellMar>
          <w:top w:w="53" w:type="dxa"/>
          <w:left w:w="106" w:type="dxa"/>
          <w:right w:w="115" w:type="dxa"/>
        </w:tblCellMar>
        <w:tblLook w:val="04A0" w:firstRow="1" w:lastRow="0" w:firstColumn="1" w:lastColumn="0" w:noHBand="0" w:noVBand="1"/>
      </w:tblPr>
      <w:tblGrid>
        <w:gridCol w:w="1463"/>
        <w:gridCol w:w="1885"/>
        <w:gridCol w:w="2969"/>
        <w:gridCol w:w="1621"/>
      </w:tblGrid>
      <w:tr w:rsidR="008F01B7" w14:paraId="07426F4C" w14:textId="77777777">
        <w:trPr>
          <w:trHeight w:val="302"/>
        </w:trPr>
        <w:tc>
          <w:tcPr>
            <w:tcW w:w="7938" w:type="dxa"/>
            <w:gridSpan w:val="4"/>
            <w:tcBorders>
              <w:top w:val="single" w:sz="4" w:space="0" w:color="000000"/>
              <w:left w:val="single" w:sz="4" w:space="0" w:color="000000"/>
              <w:bottom w:val="single" w:sz="4" w:space="0" w:color="000000"/>
              <w:right w:val="single" w:sz="4" w:space="0" w:color="000000"/>
            </w:tcBorders>
          </w:tcPr>
          <w:p w14:paraId="2E6BE9B8" w14:textId="77777777" w:rsidR="008F01B7" w:rsidRDefault="0036439F">
            <w:pPr>
              <w:ind w:left="2"/>
              <w:jc w:val="center"/>
            </w:pPr>
            <w:r>
              <w:rPr>
                <w:b/>
                <w:sz w:val="24"/>
              </w:rPr>
              <w:t xml:space="preserve">Example: Summary Table for SOS Mean Scores &amp; Avg Class GPA </w:t>
            </w:r>
          </w:p>
        </w:tc>
      </w:tr>
      <w:tr w:rsidR="008F01B7" w14:paraId="526EE3E8" w14:textId="77777777">
        <w:trPr>
          <w:trHeight w:val="596"/>
        </w:trPr>
        <w:tc>
          <w:tcPr>
            <w:tcW w:w="1464" w:type="dxa"/>
            <w:tcBorders>
              <w:top w:val="single" w:sz="4" w:space="0" w:color="000000"/>
              <w:left w:val="single" w:sz="4" w:space="0" w:color="000000"/>
              <w:bottom w:val="single" w:sz="4" w:space="0" w:color="000000"/>
              <w:right w:val="single" w:sz="4" w:space="0" w:color="000000"/>
            </w:tcBorders>
          </w:tcPr>
          <w:p w14:paraId="4E3BACC1" w14:textId="77777777" w:rsidR="008F01B7" w:rsidRDefault="0036439F">
            <w:pPr>
              <w:ind w:left="7"/>
              <w:jc w:val="center"/>
            </w:pPr>
            <w:r>
              <w:rPr>
                <w:b/>
                <w:sz w:val="24"/>
              </w:rPr>
              <w:t xml:space="preserve">Course </w:t>
            </w:r>
          </w:p>
        </w:tc>
        <w:tc>
          <w:tcPr>
            <w:tcW w:w="1885" w:type="dxa"/>
            <w:tcBorders>
              <w:top w:val="single" w:sz="4" w:space="0" w:color="000000"/>
              <w:left w:val="single" w:sz="4" w:space="0" w:color="000000"/>
              <w:bottom w:val="single" w:sz="4" w:space="0" w:color="000000"/>
              <w:right w:val="single" w:sz="4" w:space="0" w:color="000000"/>
            </w:tcBorders>
          </w:tcPr>
          <w:p w14:paraId="1A6F7036" w14:textId="77777777" w:rsidR="008F01B7" w:rsidRDefault="0036439F">
            <w:pPr>
              <w:ind w:left="4"/>
              <w:jc w:val="center"/>
            </w:pPr>
            <w:r>
              <w:rPr>
                <w:b/>
                <w:sz w:val="24"/>
              </w:rPr>
              <w:t xml:space="preserve">Semester </w:t>
            </w:r>
          </w:p>
        </w:tc>
        <w:tc>
          <w:tcPr>
            <w:tcW w:w="2969" w:type="dxa"/>
            <w:tcBorders>
              <w:top w:val="single" w:sz="4" w:space="0" w:color="000000"/>
              <w:left w:val="single" w:sz="4" w:space="0" w:color="000000"/>
              <w:bottom w:val="single" w:sz="4" w:space="0" w:color="000000"/>
              <w:right w:val="single" w:sz="4" w:space="0" w:color="000000"/>
            </w:tcBorders>
          </w:tcPr>
          <w:p w14:paraId="3A3746CF" w14:textId="77777777" w:rsidR="008F01B7" w:rsidRDefault="0036439F">
            <w:pPr>
              <w:jc w:val="center"/>
            </w:pPr>
            <w:r>
              <w:rPr>
                <w:b/>
                <w:sz w:val="24"/>
              </w:rPr>
              <w:t xml:space="preserve">SOS Mean for Overall Instructor Effectiveness </w:t>
            </w:r>
          </w:p>
        </w:tc>
        <w:tc>
          <w:tcPr>
            <w:tcW w:w="1621" w:type="dxa"/>
            <w:tcBorders>
              <w:top w:val="single" w:sz="4" w:space="0" w:color="000000"/>
              <w:left w:val="single" w:sz="4" w:space="0" w:color="000000"/>
              <w:bottom w:val="single" w:sz="4" w:space="0" w:color="000000"/>
              <w:right w:val="single" w:sz="4" w:space="0" w:color="000000"/>
            </w:tcBorders>
          </w:tcPr>
          <w:p w14:paraId="1299A362" w14:textId="77777777" w:rsidR="008F01B7" w:rsidRDefault="0036439F">
            <w:pPr>
              <w:ind w:left="10"/>
              <w:jc w:val="center"/>
            </w:pPr>
            <w:r>
              <w:rPr>
                <w:b/>
                <w:sz w:val="24"/>
              </w:rPr>
              <w:t xml:space="preserve">Avg GPA </w:t>
            </w:r>
          </w:p>
        </w:tc>
      </w:tr>
      <w:tr w:rsidR="008F01B7" w14:paraId="3E413110"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4FAB1F24"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43C70AB8" w14:textId="77777777" w:rsidR="008F01B7" w:rsidRDefault="0036439F">
            <w:pPr>
              <w:ind w:left="2"/>
            </w:pPr>
            <w:r>
              <w:rPr>
                <w:sz w:val="24"/>
              </w:rPr>
              <w:t xml:space="preserve">Fall, 2016 </w:t>
            </w:r>
          </w:p>
        </w:tc>
        <w:tc>
          <w:tcPr>
            <w:tcW w:w="2969" w:type="dxa"/>
            <w:tcBorders>
              <w:top w:val="single" w:sz="4" w:space="0" w:color="000000"/>
              <w:left w:val="single" w:sz="4" w:space="0" w:color="000000"/>
              <w:bottom w:val="single" w:sz="4" w:space="0" w:color="000000"/>
              <w:right w:val="single" w:sz="4" w:space="0" w:color="000000"/>
            </w:tcBorders>
          </w:tcPr>
          <w:p w14:paraId="15ED5965" w14:textId="77777777" w:rsidR="008F01B7" w:rsidRDefault="0036439F">
            <w:pPr>
              <w:ind w:left="11"/>
              <w:jc w:val="center"/>
            </w:pPr>
            <w:r>
              <w:rPr>
                <w:sz w:val="24"/>
              </w:rPr>
              <w:t xml:space="preserve">3.84 </w:t>
            </w:r>
          </w:p>
        </w:tc>
        <w:tc>
          <w:tcPr>
            <w:tcW w:w="1621" w:type="dxa"/>
            <w:tcBorders>
              <w:top w:val="single" w:sz="4" w:space="0" w:color="000000"/>
              <w:left w:val="single" w:sz="4" w:space="0" w:color="000000"/>
              <w:bottom w:val="single" w:sz="4" w:space="0" w:color="000000"/>
              <w:right w:val="single" w:sz="4" w:space="0" w:color="000000"/>
            </w:tcBorders>
          </w:tcPr>
          <w:p w14:paraId="5BE04201" w14:textId="77777777" w:rsidR="008F01B7" w:rsidRDefault="0036439F">
            <w:pPr>
              <w:ind w:left="10"/>
              <w:jc w:val="center"/>
            </w:pPr>
            <w:r>
              <w:rPr>
                <w:sz w:val="24"/>
              </w:rPr>
              <w:t xml:space="preserve">2.89 </w:t>
            </w:r>
          </w:p>
        </w:tc>
      </w:tr>
      <w:tr w:rsidR="008F01B7" w14:paraId="20C0A3B0"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2A454DE3"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14ACCAC9" w14:textId="77777777" w:rsidR="008F01B7" w:rsidRDefault="0036439F">
            <w:pPr>
              <w:ind w:left="2"/>
            </w:pPr>
            <w:r>
              <w:rPr>
                <w:sz w:val="24"/>
              </w:rPr>
              <w:t xml:space="preserve">Fall, 2016 </w:t>
            </w:r>
          </w:p>
        </w:tc>
        <w:tc>
          <w:tcPr>
            <w:tcW w:w="2969" w:type="dxa"/>
            <w:tcBorders>
              <w:top w:val="single" w:sz="4" w:space="0" w:color="000000"/>
              <w:left w:val="single" w:sz="4" w:space="0" w:color="000000"/>
              <w:bottom w:val="single" w:sz="4" w:space="0" w:color="000000"/>
              <w:right w:val="single" w:sz="4" w:space="0" w:color="000000"/>
            </w:tcBorders>
          </w:tcPr>
          <w:p w14:paraId="66559D26" w14:textId="77777777" w:rsidR="008F01B7" w:rsidRDefault="0036439F">
            <w:pPr>
              <w:ind w:left="11"/>
              <w:jc w:val="center"/>
            </w:pPr>
            <w:r>
              <w:rPr>
                <w:sz w:val="24"/>
              </w:rPr>
              <w:t xml:space="preserve">3.71 </w:t>
            </w:r>
          </w:p>
        </w:tc>
        <w:tc>
          <w:tcPr>
            <w:tcW w:w="1621" w:type="dxa"/>
            <w:tcBorders>
              <w:top w:val="single" w:sz="4" w:space="0" w:color="000000"/>
              <w:left w:val="single" w:sz="4" w:space="0" w:color="000000"/>
              <w:bottom w:val="single" w:sz="4" w:space="0" w:color="000000"/>
              <w:right w:val="single" w:sz="4" w:space="0" w:color="000000"/>
            </w:tcBorders>
          </w:tcPr>
          <w:p w14:paraId="5023FF4D" w14:textId="77777777" w:rsidR="008F01B7" w:rsidRDefault="0036439F">
            <w:pPr>
              <w:ind w:left="10"/>
              <w:jc w:val="center"/>
            </w:pPr>
            <w:r>
              <w:rPr>
                <w:sz w:val="24"/>
              </w:rPr>
              <w:t xml:space="preserve">2.93 </w:t>
            </w:r>
          </w:p>
        </w:tc>
      </w:tr>
      <w:tr w:rsidR="008F01B7" w14:paraId="19151AE1"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1BB48491" w14:textId="77777777" w:rsidR="008F01B7" w:rsidRDefault="0036439F">
            <w:r>
              <w:rPr>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266DA805" w14:textId="77777777" w:rsidR="008F01B7" w:rsidRDefault="0036439F">
            <w:pPr>
              <w:ind w:left="2"/>
            </w:pPr>
            <w:r>
              <w:rPr>
                <w:sz w:val="24"/>
              </w:rPr>
              <w:t xml:space="preserve">Fall, 2016 </w:t>
            </w:r>
          </w:p>
        </w:tc>
        <w:tc>
          <w:tcPr>
            <w:tcW w:w="2969" w:type="dxa"/>
            <w:tcBorders>
              <w:top w:val="single" w:sz="4" w:space="0" w:color="000000"/>
              <w:left w:val="single" w:sz="4" w:space="0" w:color="000000"/>
              <w:bottom w:val="single" w:sz="4" w:space="0" w:color="000000"/>
              <w:right w:val="single" w:sz="4" w:space="0" w:color="000000"/>
            </w:tcBorders>
          </w:tcPr>
          <w:p w14:paraId="5788E2EC" w14:textId="77777777" w:rsidR="008F01B7" w:rsidRDefault="0036439F">
            <w:pPr>
              <w:ind w:left="11"/>
              <w:jc w:val="center"/>
            </w:pPr>
            <w:r>
              <w:rPr>
                <w:sz w:val="24"/>
              </w:rPr>
              <w:t xml:space="preserve">3.61 </w:t>
            </w:r>
          </w:p>
        </w:tc>
        <w:tc>
          <w:tcPr>
            <w:tcW w:w="1621" w:type="dxa"/>
            <w:tcBorders>
              <w:top w:val="single" w:sz="4" w:space="0" w:color="000000"/>
              <w:left w:val="single" w:sz="4" w:space="0" w:color="000000"/>
              <w:bottom w:val="single" w:sz="4" w:space="0" w:color="000000"/>
              <w:right w:val="single" w:sz="4" w:space="0" w:color="000000"/>
            </w:tcBorders>
          </w:tcPr>
          <w:p w14:paraId="1AB93B11" w14:textId="77777777" w:rsidR="008F01B7" w:rsidRDefault="0036439F">
            <w:pPr>
              <w:ind w:left="10"/>
              <w:jc w:val="center"/>
            </w:pPr>
            <w:r>
              <w:rPr>
                <w:sz w:val="24"/>
              </w:rPr>
              <w:t xml:space="preserve">2.77 </w:t>
            </w:r>
          </w:p>
        </w:tc>
      </w:tr>
      <w:tr w:rsidR="008F01B7" w14:paraId="0B3D062D"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5BD6A36"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5127D1D3" w14:textId="77777777" w:rsidR="008F01B7" w:rsidRDefault="0036439F">
            <w:pPr>
              <w:ind w:left="2"/>
            </w:pPr>
            <w:r>
              <w:rPr>
                <w:sz w:val="24"/>
              </w:rPr>
              <w:t xml:space="preserve">Spring, 2016 </w:t>
            </w:r>
          </w:p>
        </w:tc>
        <w:tc>
          <w:tcPr>
            <w:tcW w:w="2969" w:type="dxa"/>
            <w:tcBorders>
              <w:top w:val="single" w:sz="4" w:space="0" w:color="000000"/>
              <w:left w:val="single" w:sz="4" w:space="0" w:color="000000"/>
              <w:bottom w:val="single" w:sz="4" w:space="0" w:color="000000"/>
              <w:right w:val="single" w:sz="4" w:space="0" w:color="000000"/>
            </w:tcBorders>
          </w:tcPr>
          <w:p w14:paraId="608DDD72" w14:textId="77777777" w:rsidR="008F01B7" w:rsidRDefault="0036439F">
            <w:pPr>
              <w:ind w:left="11"/>
              <w:jc w:val="center"/>
            </w:pPr>
            <w:r>
              <w:rPr>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0D93F1F5" w14:textId="77777777" w:rsidR="008F01B7" w:rsidRDefault="0036439F">
            <w:pPr>
              <w:ind w:left="10"/>
              <w:jc w:val="center"/>
            </w:pPr>
            <w:r>
              <w:rPr>
                <w:sz w:val="24"/>
              </w:rPr>
              <w:t xml:space="preserve">2.89 </w:t>
            </w:r>
          </w:p>
        </w:tc>
      </w:tr>
      <w:tr w:rsidR="008F01B7" w14:paraId="79B601FA"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4FF4B61E"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3F016B8C" w14:textId="77777777" w:rsidR="008F01B7" w:rsidRDefault="0036439F">
            <w:pPr>
              <w:ind w:left="2"/>
            </w:pPr>
            <w:r>
              <w:rPr>
                <w:sz w:val="24"/>
              </w:rPr>
              <w:t xml:space="preserve">Spring, 2016 </w:t>
            </w:r>
          </w:p>
        </w:tc>
        <w:tc>
          <w:tcPr>
            <w:tcW w:w="2969" w:type="dxa"/>
            <w:tcBorders>
              <w:top w:val="single" w:sz="4" w:space="0" w:color="000000"/>
              <w:left w:val="single" w:sz="4" w:space="0" w:color="000000"/>
              <w:bottom w:val="single" w:sz="4" w:space="0" w:color="000000"/>
              <w:right w:val="single" w:sz="4" w:space="0" w:color="000000"/>
            </w:tcBorders>
          </w:tcPr>
          <w:p w14:paraId="6906BEC0" w14:textId="77777777" w:rsidR="008F01B7" w:rsidRDefault="0036439F">
            <w:pPr>
              <w:ind w:left="11"/>
              <w:jc w:val="center"/>
            </w:pPr>
            <w:r>
              <w:rPr>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06859F56" w14:textId="77777777" w:rsidR="008F01B7" w:rsidRDefault="0036439F">
            <w:pPr>
              <w:ind w:left="10"/>
              <w:jc w:val="center"/>
            </w:pPr>
            <w:r>
              <w:rPr>
                <w:sz w:val="24"/>
              </w:rPr>
              <w:t xml:space="preserve">2.93 </w:t>
            </w:r>
          </w:p>
        </w:tc>
      </w:tr>
      <w:tr w:rsidR="008F01B7" w14:paraId="34F4AAD4"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7DEBA9EF" w14:textId="77777777" w:rsidR="008F01B7" w:rsidRDefault="0036439F">
            <w:r>
              <w:rPr>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2A7581C4" w14:textId="77777777" w:rsidR="008F01B7" w:rsidRDefault="0036439F">
            <w:pPr>
              <w:ind w:left="2"/>
            </w:pPr>
            <w:r>
              <w:rPr>
                <w:sz w:val="24"/>
              </w:rPr>
              <w:t xml:space="preserve">Spring, 2016 </w:t>
            </w:r>
          </w:p>
        </w:tc>
        <w:tc>
          <w:tcPr>
            <w:tcW w:w="2969" w:type="dxa"/>
            <w:tcBorders>
              <w:top w:val="single" w:sz="4" w:space="0" w:color="000000"/>
              <w:left w:val="single" w:sz="4" w:space="0" w:color="000000"/>
              <w:bottom w:val="single" w:sz="4" w:space="0" w:color="000000"/>
              <w:right w:val="single" w:sz="4" w:space="0" w:color="000000"/>
            </w:tcBorders>
          </w:tcPr>
          <w:p w14:paraId="528E073B" w14:textId="77777777" w:rsidR="008F01B7" w:rsidRDefault="0036439F">
            <w:pPr>
              <w:ind w:left="11"/>
              <w:jc w:val="center"/>
            </w:pPr>
            <w:r>
              <w:rPr>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27BF5F0B" w14:textId="77777777" w:rsidR="008F01B7" w:rsidRDefault="0036439F">
            <w:pPr>
              <w:ind w:left="10"/>
              <w:jc w:val="center"/>
            </w:pPr>
            <w:r>
              <w:rPr>
                <w:sz w:val="24"/>
              </w:rPr>
              <w:t xml:space="preserve">2.77 </w:t>
            </w:r>
          </w:p>
        </w:tc>
      </w:tr>
      <w:tr w:rsidR="008F01B7" w14:paraId="7F005B70"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41692BF2"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4D9A2A65" w14:textId="77777777" w:rsidR="008F01B7" w:rsidRDefault="0036439F">
            <w:pPr>
              <w:ind w:left="2"/>
            </w:pPr>
            <w:r>
              <w:rPr>
                <w:sz w:val="24"/>
              </w:rPr>
              <w:t xml:space="preserve">Fall, 2015 </w:t>
            </w:r>
          </w:p>
        </w:tc>
        <w:tc>
          <w:tcPr>
            <w:tcW w:w="2969" w:type="dxa"/>
            <w:tcBorders>
              <w:top w:val="single" w:sz="4" w:space="0" w:color="000000"/>
              <w:left w:val="single" w:sz="4" w:space="0" w:color="000000"/>
              <w:bottom w:val="single" w:sz="4" w:space="0" w:color="000000"/>
              <w:right w:val="single" w:sz="4" w:space="0" w:color="000000"/>
            </w:tcBorders>
          </w:tcPr>
          <w:p w14:paraId="4CC55B27" w14:textId="77777777" w:rsidR="008F01B7" w:rsidRDefault="0036439F">
            <w:pPr>
              <w:ind w:left="11"/>
              <w:jc w:val="center"/>
            </w:pPr>
            <w:r>
              <w:rPr>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7132BDEE" w14:textId="77777777" w:rsidR="008F01B7" w:rsidRDefault="0036439F">
            <w:pPr>
              <w:ind w:left="10"/>
              <w:jc w:val="center"/>
            </w:pPr>
            <w:r>
              <w:rPr>
                <w:sz w:val="24"/>
              </w:rPr>
              <w:t xml:space="preserve">2.89 </w:t>
            </w:r>
          </w:p>
        </w:tc>
      </w:tr>
      <w:tr w:rsidR="008F01B7" w14:paraId="4671D9B9"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1E35F2B"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6C690B26" w14:textId="77777777" w:rsidR="008F01B7" w:rsidRDefault="0036439F">
            <w:pPr>
              <w:ind w:left="2"/>
            </w:pPr>
            <w:r>
              <w:rPr>
                <w:sz w:val="24"/>
              </w:rPr>
              <w:t xml:space="preserve">Fall, 2015 </w:t>
            </w:r>
          </w:p>
        </w:tc>
        <w:tc>
          <w:tcPr>
            <w:tcW w:w="2969" w:type="dxa"/>
            <w:tcBorders>
              <w:top w:val="single" w:sz="4" w:space="0" w:color="000000"/>
              <w:left w:val="single" w:sz="4" w:space="0" w:color="000000"/>
              <w:bottom w:val="single" w:sz="4" w:space="0" w:color="000000"/>
              <w:right w:val="single" w:sz="4" w:space="0" w:color="000000"/>
            </w:tcBorders>
          </w:tcPr>
          <w:p w14:paraId="73046DE0" w14:textId="77777777" w:rsidR="008F01B7" w:rsidRDefault="0036439F">
            <w:pPr>
              <w:ind w:left="11"/>
              <w:jc w:val="center"/>
            </w:pPr>
            <w:r>
              <w:rPr>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2F1B8C12" w14:textId="77777777" w:rsidR="008F01B7" w:rsidRDefault="0036439F">
            <w:pPr>
              <w:ind w:left="10"/>
              <w:jc w:val="center"/>
            </w:pPr>
            <w:r>
              <w:rPr>
                <w:sz w:val="24"/>
              </w:rPr>
              <w:t xml:space="preserve">2.93 </w:t>
            </w:r>
          </w:p>
        </w:tc>
      </w:tr>
      <w:tr w:rsidR="008F01B7" w14:paraId="756F93A4"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50203704" w14:textId="77777777" w:rsidR="008F01B7" w:rsidRDefault="0036439F">
            <w:r>
              <w:rPr>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205B7A58" w14:textId="77777777" w:rsidR="008F01B7" w:rsidRDefault="0036439F">
            <w:pPr>
              <w:ind w:left="2"/>
            </w:pPr>
            <w:r>
              <w:rPr>
                <w:sz w:val="24"/>
              </w:rPr>
              <w:t xml:space="preserve">Fall, 2015 </w:t>
            </w:r>
          </w:p>
        </w:tc>
        <w:tc>
          <w:tcPr>
            <w:tcW w:w="2969" w:type="dxa"/>
            <w:tcBorders>
              <w:top w:val="single" w:sz="4" w:space="0" w:color="000000"/>
              <w:left w:val="single" w:sz="4" w:space="0" w:color="000000"/>
              <w:bottom w:val="single" w:sz="4" w:space="0" w:color="000000"/>
              <w:right w:val="single" w:sz="4" w:space="0" w:color="000000"/>
            </w:tcBorders>
          </w:tcPr>
          <w:p w14:paraId="7862C71E" w14:textId="77777777" w:rsidR="008F01B7" w:rsidRDefault="0036439F">
            <w:pPr>
              <w:ind w:left="11"/>
              <w:jc w:val="center"/>
            </w:pPr>
            <w:r>
              <w:rPr>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5275DE72" w14:textId="77777777" w:rsidR="008F01B7" w:rsidRDefault="0036439F">
            <w:pPr>
              <w:ind w:left="10"/>
              <w:jc w:val="center"/>
            </w:pPr>
            <w:r>
              <w:rPr>
                <w:sz w:val="24"/>
              </w:rPr>
              <w:t xml:space="preserve">2.77 </w:t>
            </w:r>
          </w:p>
        </w:tc>
      </w:tr>
      <w:tr w:rsidR="008F01B7" w14:paraId="486DC8D1"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1F0077D8"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0BE8D8A8" w14:textId="77777777" w:rsidR="008F01B7" w:rsidRDefault="0036439F">
            <w:pPr>
              <w:ind w:left="2"/>
            </w:pPr>
            <w:r>
              <w:rPr>
                <w:sz w:val="24"/>
              </w:rPr>
              <w:t xml:space="preserve">Spring, 2015 </w:t>
            </w:r>
          </w:p>
        </w:tc>
        <w:tc>
          <w:tcPr>
            <w:tcW w:w="2969" w:type="dxa"/>
            <w:tcBorders>
              <w:top w:val="single" w:sz="4" w:space="0" w:color="000000"/>
              <w:left w:val="single" w:sz="4" w:space="0" w:color="000000"/>
              <w:bottom w:val="single" w:sz="4" w:space="0" w:color="000000"/>
              <w:right w:val="single" w:sz="4" w:space="0" w:color="000000"/>
            </w:tcBorders>
          </w:tcPr>
          <w:p w14:paraId="26587708" w14:textId="77777777" w:rsidR="008F01B7" w:rsidRDefault="0036439F">
            <w:pPr>
              <w:ind w:left="11"/>
              <w:jc w:val="center"/>
            </w:pPr>
            <w:r>
              <w:rPr>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257CF982" w14:textId="77777777" w:rsidR="008F01B7" w:rsidRDefault="0036439F">
            <w:pPr>
              <w:ind w:left="10"/>
              <w:jc w:val="center"/>
            </w:pPr>
            <w:r>
              <w:rPr>
                <w:sz w:val="24"/>
              </w:rPr>
              <w:t xml:space="preserve">2.89 </w:t>
            </w:r>
          </w:p>
        </w:tc>
      </w:tr>
      <w:tr w:rsidR="008F01B7" w14:paraId="5B65AFE3" w14:textId="77777777">
        <w:trPr>
          <w:trHeight w:val="303"/>
        </w:trPr>
        <w:tc>
          <w:tcPr>
            <w:tcW w:w="1464" w:type="dxa"/>
            <w:tcBorders>
              <w:top w:val="single" w:sz="4" w:space="0" w:color="000000"/>
              <w:left w:val="single" w:sz="4" w:space="0" w:color="000000"/>
              <w:bottom w:val="single" w:sz="4" w:space="0" w:color="000000"/>
              <w:right w:val="single" w:sz="4" w:space="0" w:color="000000"/>
            </w:tcBorders>
          </w:tcPr>
          <w:p w14:paraId="34016A8D"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5E3CA66F" w14:textId="77777777" w:rsidR="008F01B7" w:rsidRDefault="0036439F">
            <w:pPr>
              <w:ind w:left="2"/>
            </w:pPr>
            <w:r>
              <w:rPr>
                <w:sz w:val="24"/>
              </w:rPr>
              <w:t xml:space="preserve">Spring, 2015 </w:t>
            </w:r>
          </w:p>
        </w:tc>
        <w:tc>
          <w:tcPr>
            <w:tcW w:w="2969" w:type="dxa"/>
            <w:tcBorders>
              <w:top w:val="single" w:sz="4" w:space="0" w:color="000000"/>
              <w:left w:val="single" w:sz="4" w:space="0" w:color="000000"/>
              <w:bottom w:val="single" w:sz="4" w:space="0" w:color="000000"/>
              <w:right w:val="single" w:sz="4" w:space="0" w:color="000000"/>
            </w:tcBorders>
          </w:tcPr>
          <w:p w14:paraId="1659E24C" w14:textId="77777777" w:rsidR="008F01B7" w:rsidRDefault="0036439F">
            <w:pPr>
              <w:ind w:left="11"/>
              <w:jc w:val="center"/>
            </w:pPr>
            <w:r>
              <w:rPr>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4AF9252C" w14:textId="77777777" w:rsidR="008F01B7" w:rsidRDefault="0036439F">
            <w:pPr>
              <w:ind w:left="10"/>
              <w:jc w:val="center"/>
            </w:pPr>
            <w:r>
              <w:rPr>
                <w:sz w:val="24"/>
              </w:rPr>
              <w:t xml:space="preserve">2.93 </w:t>
            </w:r>
          </w:p>
        </w:tc>
      </w:tr>
      <w:tr w:rsidR="008F01B7" w14:paraId="1EF236F2"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7314C20A" w14:textId="77777777" w:rsidR="008F01B7" w:rsidRDefault="0036439F">
            <w:r>
              <w:rPr>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7AC24D8B" w14:textId="77777777" w:rsidR="008F01B7" w:rsidRDefault="0036439F">
            <w:pPr>
              <w:ind w:left="2"/>
            </w:pPr>
            <w:r>
              <w:rPr>
                <w:sz w:val="24"/>
              </w:rPr>
              <w:t xml:space="preserve">Spring, 2015 </w:t>
            </w:r>
          </w:p>
        </w:tc>
        <w:tc>
          <w:tcPr>
            <w:tcW w:w="2969" w:type="dxa"/>
            <w:tcBorders>
              <w:top w:val="single" w:sz="4" w:space="0" w:color="000000"/>
              <w:left w:val="single" w:sz="4" w:space="0" w:color="000000"/>
              <w:bottom w:val="single" w:sz="4" w:space="0" w:color="000000"/>
              <w:right w:val="single" w:sz="4" w:space="0" w:color="000000"/>
            </w:tcBorders>
          </w:tcPr>
          <w:p w14:paraId="42234AF0" w14:textId="77777777" w:rsidR="008F01B7" w:rsidRDefault="0036439F">
            <w:pPr>
              <w:ind w:left="11"/>
              <w:jc w:val="center"/>
            </w:pPr>
            <w:r>
              <w:rPr>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5D0CB11E" w14:textId="77777777" w:rsidR="008F01B7" w:rsidRDefault="0036439F">
            <w:pPr>
              <w:ind w:left="10"/>
              <w:jc w:val="center"/>
            </w:pPr>
            <w:r>
              <w:rPr>
                <w:sz w:val="24"/>
              </w:rPr>
              <w:t xml:space="preserve">2.77 </w:t>
            </w:r>
          </w:p>
        </w:tc>
      </w:tr>
      <w:tr w:rsidR="008F01B7" w14:paraId="2080B8F2"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6E79EACA"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083E4E3A" w14:textId="77777777" w:rsidR="008F01B7" w:rsidRDefault="0036439F">
            <w:pPr>
              <w:ind w:left="2"/>
            </w:pPr>
            <w:r>
              <w:rPr>
                <w:sz w:val="24"/>
              </w:rPr>
              <w:t xml:space="preserve">Fall, 2014 </w:t>
            </w:r>
          </w:p>
        </w:tc>
        <w:tc>
          <w:tcPr>
            <w:tcW w:w="2969" w:type="dxa"/>
            <w:tcBorders>
              <w:top w:val="single" w:sz="4" w:space="0" w:color="000000"/>
              <w:left w:val="single" w:sz="4" w:space="0" w:color="000000"/>
              <w:bottom w:val="single" w:sz="4" w:space="0" w:color="000000"/>
              <w:right w:val="single" w:sz="4" w:space="0" w:color="000000"/>
            </w:tcBorders>
          </w:tcPr>
          <w:p w14:paraId="507D9AB3" w14:textId="77777777" w:rsidR="008F01B7" w:rsidRDefault="0036439F">
            <w:pPr>
              <w:ind w:left="11"/>
              <w:jc w:val="center"/>
            </w:pPr>
            <w:r>
              <w:rPr>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6394281B" w14:textId="77777777" w:rsidR="008F01B7" w:rsidRDefault="0036439F">
            <w:pPr>
              <w:ind w:left="10"/>
              <w:jc w:val="center"/>
            </w:pPr>
            <w:r>
              <w:rPr>
                <w:sz w:val="24"/>
              </w:rPr>
              <w:t xml:space="preserve">2.89 </w:t>
            </w:r>
          </w:p>
        </w:tc>
      </w:tr>
      <w:tr w:rsidR="008F01B7" w14:paraId="489808D7"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7E5F8755"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5EBEEC52" w14:textId="77777777" w:rsidR="008F01B7" w:rsidRDefault="0036439F">
            <w:pPr>
              <w:ind w:left="2"/>
            </w:pPr>
            <w:r>
              <w:rPr>
                <w:sz w:val="24"/>
              </w:rPr>
              <w:t xml:space="preserve">Fall, 2014 </w:t>
            </w:r>
          </w:p>
        </w:tc>
        <w:tc>
          <w:tcPr>
            <w:tcW w:w="2969" w:type="dxa"/>
            <w:tcBorders>
              <w:top w:val="single" w:sz="4" w:space="0" w:color="000000"/>
              <w:left w:val="single" w:sz="4" w:space="0" w:color="000000"/>
              <w:bottom w:val="single" w:sz="4" w:space="0" w:color="000000"/>
              <w:right w:val="single" w:sz="4" w:space="0" w:color="000000"/>
            </w:tcBorders>
          </w:tcPr>
          <w:p w14:paraId="0F49872A" w14:textId="77777777" w:rsidR="008F01B7" w:rsidRDefault="0036439F">
            <w:pPr>
              <w:ind w:left="11"/>
              <w:jc w:val="center"/>
            </w:pPr>
            <w:r>
              <w:rPr>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6DE57EBD" w14:textId="77777777" w:rsidR="008F01B7" w:rsidRDefault="0036439F">
            <w:pPr>
              <w:ind w:left="10"/>
              <w:jc w:val="center"/>
            </w:pPr>
            <w:r>
              <w:rPr>
                <w:sz w:val="24"/>
              </w:rPr>
              <w:t xml:space="preserve">2.93 </w:t>
            </w:r>
          </w:p>
        </w:tc>
      </w:tr>
      <w:tr w:rsidR="008F01B7" w14:paraId="344A8AB1"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1CE0D4A" w14:textId="77777777" w:rsidR="008F01B7" w:rsidRDefault="0036439F">
            <w:r>
              <w:rPr>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1166B0FF" w14:textId="77777777" w:rsidR="008F01B7" w:rsidRDefault="0036439F">
            <w:pPr>
              <w:ind w:left="2"/>
            </w:pPr>
            <w:r>
              <w:rPr>
                <w:sz w:val="24"/>
              </w:rPr>
              <w:t xml:space="preserve">Fall, 2014 </w:t>
            </w:r>
          </w:p>
        </w:tc>
        <w:tc>
          <w:tcPr>
            <w:tcW w:w="2969" w:type="dxa"/>
            <w:tcBorders>
              <w:top w:val="single" w:sz="4" w:space="0" w:color="000000"/>
              <w:left w:val="single" w:sz="4" w:space="0" w:color="000000"/>
              <w:bottom w:val="single" w:sz="4" w:space="0" w:color="000000"/>
              <w:right w:val="single" w:sz="4" w:space="0" w:color="000000"/>
            </w:tcBorders>
          </w:tcPr>
          <w:p w14:paraId="1F6C3686" w14:textId="77777777" w:rsidR="008F01B7" w:rsidRDefault="0036439F">
            <w:pPr>
              <w:ind w:left="11"/>
              <w:jc w:val="center"/>
            </w:pPr>
            <w:r>
              <w:rPr>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1293510D" w14:textId="77777777" w:rsidR="008F01B7" w:rsidRDefault="0036439F">
            <w:pPr>
              <w:ind w:left="10"/>
              <w:jc w:val="center"/>
            </w:pPr>
            <w:r>
              <w:rPr>
                <w:sz w:val="24"/>
              </w:rPr>
              <w:t xml:space="preserve">2.77 </w:t>
            </w:r>
          </w:p>
        </w:tc>
      </w:tr>
      <w:tr w:rsidR="008F01B7" w14:paraId="54E9E76B"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41DA6D6"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6BCE7B4A" w14:textId="77777777" w:rsidR="008F01B7" w:rsidRDefault="0036439F">
            <w:pPr>
              <w:ind w:left="2"/>
            </w:pPr>
            <w:r>
              <w:rPr>
                <w:sz w:val="24"/>
              </w:rPr>
              <w:t xml:space="preserve">Spring, 2014 </w:t>
            </w:r>
          </w:p>
        </w:tc>
        <w:tc>
          <w:tcPr>
            <w:tcW w:w="2969" w:type="dxa"/>
            <w:tcBorders>
              <w:top w:val="single" w:sz="4" w:space="0" w:color="000000"/>
              <w:left w:val="single" w:sz="4" w:space="0" w:color="000000"/>
              <w:bottom w:val="single" w:sz="4" w:space="0" w:color="000000"/>
              <w:right w:val="single" w:sz="4" w:space="0" w:color="000000"/>
            </w:tcBorders>
          </w:tcPr>
          <w:p w14:paraId="25A750C9" w14:textId="77777777" w:rsidR="008F01B7" w:rsidRDefault="0036439F">
            <w:pPr>
              <w:ind w:left="11"/>
              <w:jc w:val="center"/>
            </w:pPr>
            <w:r>
              <w:rPr>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49D65780" w14:textId="77777777" w:rsidR="008F01B7" w:rsidRDefault="0036439F">
            <w:pPr>
              <w:ind w:left="10"/>
              <w:jc w:val="center"/>
            </w:pPr>
            <w:r>
              <w:rPr>
                <w:sz w:val="24"/>
              </w:rPr>
              <w:t xml:space="preserve">2.89 </w:t>
            </w:r>
          </w:p>
        </w:tc>
      </w:tr>
      <w:tr w:rsidR="008F01B7" w14:paraId="7B20E193"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3EACD766"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1E53245A" w14:textId="77777777" w:rsidR="008F01B7" w:rsidRDefault="0036439F">
            <w:pPr>
              <w:ind w:left="2"/>
            </w:pPr>
            <w:r>
              <w:rPr>
                <w:sz w:val="24"/>
              </w:rPr>
              <w:t xml:space="preserve">Spring, 2014 </w:t>
            </w:r>
          </w:p>
        </w:tc>
        <w:tc>
          <w:tcPr>
            <w:tcW w:w="2969" w:type="dxa"/>
            <w:tcBorders>
              <w:top w:val="single" w:sz="4" w:space="0" w:color="000000"/>
              <w:left w:val="single" w:sz="4" w:space="0" w:color="000000"/>
              <w:bottom w:val="single" w:sz="4" w:space="0" w:color="000000"/>
              <w:right w:val="single" w:sz="4" w:space="0" w:color="000000"/>
            </w:tcBorders>
          </w:tcPr>
          <w:p w14:paraId="52F258C3" w14:textId="77777777" w:rsidR="008F01B7" w:rsidRDefault="0036439F">
            <w:pPr>
              <w:ind w:left="11"/>
              <w:jc w:val="center"/>
            </w:pPr>
            <w:r>
              <w:rPr>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08E5C781" w14:textId="77777777" w:rsidR="008F01B7" w:rsidRDefault="0036439F">
            <w:pPr>
              <w:ind w:left="10"/>
              <w:jc w:val="center"/>
            </w:pPr>
            <w:r>
              <w:rPr>
                <w:sz w:val="24"/>
              </w:rPr>
              <w:t xml:space="preserve">2.93 </w:t>
            </w:r>
          </w:p>
        </w:tc>
      </w:tr>
      <w:tr w:rsidR="008F01B7" w14:paraId="03E0EF4F"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686341B" w14:textId="77777777" w:rsidR="008F01B7" w:rsidRDefault="0036439F">
            <w:r>
              <w:rPr>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0C094A0F" w14:textId="77777777" w:rsidR="008F01B7" w:rsidRDefault="0036439F">
            <w:pPr>
              <w:ind w:left="2"/>
            </w:pPr>
            <w:r>
              <w:rPr>
                <w:sz w:val="24"/>
              </w:rPr>
              <w:t xml:space="preserve">Spring, 2014 </w:t>
            </w:r>
          </w:p>
        </w:tc>
        <w:tc>
          <w:tcPr>
            <w:tcW w:w="2969" w:type="dxa"/>
            <w:tcBorders>
              <w:top w:val="single" w:sz="4" w:space="0" w:color="000000"/>
              <w:left w:val="single" w:sz="4" w:space="0" w:color="000000"/>
              <w:bottom w:val="single" w:sz="4" w:space="0" w:color="000000"/>
              <w:right w:val="single" w:sz="4" w:space="0" w:color="000000"/>
            </w:tcBorders>
          </w:tcPr>
          <w:p w14:paraId="4B2F22E9" w14:textId="77777777" w:rsidR="008F01B7" w:rsidRDefault="0036439F">
            <w:pPr>
              <w:ind w:left="11"/>
              <w:jc w:val="center"/>
            </w:pPr>
            <w:r>
              <w:rPr>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28A28426" w14:textId="77777777" w:rsidR="008F01B7" w:rsidRDefault="0036439F">
            <w:pPr>
              <w:ind w:left="10"/>
              <w:jc w:val="center"/>
            </w:pPr>
            <w:r>
              <w:rPr>
                <w:sz w:val="24"/>
              </w:rPr>
              <w:t xml:space="preserve">2.66 </w:t>
            </w:r>
          </w:p>
        </w:tc>
      </w:tr>
      <w:tr w:rsidR="008F01B7" w14:paraId="1E754EF3"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48B1CA9F"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74C8B941" w14:textId="77777777" w:rsidR="008F01B7" w:rsidRDefault="0036439F">
            <w:pPr>
              <w:ind w:left="2"/>
            </w:pPr>
            <w:r>
              <w:rPr>
                <w:sz w:val="24"/>
              </w:rPr>
              <w:t xml:space="preserve">Fall, 2013 </w:t>
            </w:r>
          </w:p>
        </w:tc>
        <w:tc>
          <w:tcPr>
            <w:tcW w:w="2969" w:type="dxa"/>
            <w:tcBorders>
              <w:top w:val="single" w:sz="4" w:space="0" w:color="000000"/>
              <w:left w:val="single" w:sz="4" w:space="0" w:color="000000"/>
              <w:bottom w:val="single" w:sz="4" w:space="0" w:color="000000"/>
              <w:right w:val="single" w:sz="4" w:space="0" w:color="000000"/>
            </w:tcBorders>
          </w:tcPr>
          <w:p w14:paraId="4115C0C1" w14:textId="77777777" w:rsidR="008F01B7" w:rsidRDefault="0036439F">
            <w:pPr>
              <w:ind w:left="11"/>
              <w:jc w:val="center"/>
            </w:pPr>
            <w:r>
              <w:rPr>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39C72DB4" w14:textId="77777777" w:rsidR="008F01B7" w:rsidRDefault="0036439F">
            <w:pPr>
              <w:ind w:left="10"/>
              <w:jc w:val="center"/>
            </w:pPr>
            <w:r>
              <w:rPr>
                <w:sz w:val="24"/>
              </w:rPr>
              <w:t xml:space="preserve">3.01 </w:t>
            </w:r>
          </w:p>
        </w:tc>
      </w:tr>
      <w:tr w:rsidR="008F01B7" w14:paraId="274408EF"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172341CE"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25DAFC06" w14:textId="77777777" w:rsidR="008F01B7" w:rsidRDefault="0036439F">
            <w:pPr>
              <w:ind w:left="2"/>
            </w:pPr>
            <w:r>
              <w:rPr>
                <w:sz w:val="24"/>
              </w:rPr>
              <w:t xml:space="preserve">Fall, 2013 </w:t>
            </w:r>
          </w:p>
        </w:tc>
        <w:tc>
          <w:tcPr>
            <w:tcW w:w="2969" w:type="dxa"/>
            <w:tcBorders>
              <w:top w:val="single" w:sz="4" w:space="0" w:color="000000"/>
              <w:left w:val="single" w:sz="4" w:space="0" w:color="000000"/>
              <w:bottom w:val="single" w:sz="4" w:space="0" w:color="000000"/>
              <w:right w:val="single" w:sz="4" w:space="0" w:color="000000"/>
            </w:tcBorders>
          </w:tcPr>
          <w:p w14:paraId="70D192A4" w14:textId="77777777" w:rsidR="008F01B7" w:rsidRDefault="0036439F">
            <w:pPr>
              <w:ind w:left="11"/>
              <w:jc w:val="center"/>
            </w:pPr>
            <w:r>
              <w:rPr>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6A044A24" w14:textId="77777777" w:rsidR="008F01B7" w:rsidRDefault="0036439F">
            <w:pPr>
              <w:ind w:left="10"/>
              <w:jc w:val="center"/>
            </w:pPr>
            <w:r>
              <w:rPr>
                <w:sz w:val="24"/>
              </w:rPr>
              <w:t xml:space="preserve">2.75 </w:t>
            </w:r>
          </w:p>
        </w:tc>
      </w:tr>
      <w:tr w:rsidR="008F01B7" w14:paraId="601955BA"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1771F1FC" w14:textId="77777777" w:rsidR="008F01B7" w:rsidRDefault="0036439F">
            <w:r>
              <w:rPr>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4C995D54" w14:textId="77777777" w:rsidR="008F01B7" w:rsidRDefault="0036439F">
            <w:pPr>
              <w:ind w:left="2"/>
            </w:pPr>
            <w:r>
              <w:rPr>
                <w:sz w:val="24"/>
              </w:rPr>
              <w:t xml:space="preserve">Fall, 2013 </w:t>
            </w:r>
          </w:p>
        </w:tc>
        <w:tc>
          <w:tcPr>
            <w:tcW w:w="2969" w:type="dxa"/>
            <w:tcBorders>
              <w:top w:val="single" w:sz="4" w:space="0" w:color="000000"/>
              <w:left w:val="single" w:sz="4" w:space="0" w:color="000000"/>
              <w:bottom w:val="single" w:sz="4" w:space="0" w:color="000000"/>
              <w:right w:val="single" w:sz="4" w:space="0" w:color="000000"/>
            </w:tcBorders>
          </w:tcPr>
          <w:p w14:paraId="23D6E651" w14:textId="77777777" w:rsidR="008F01B7" w:rsidRDefault="0036439F">
            <w:pPr>
              <w:ind w:left="11"/>
              <w:jc w:val="center"/>
            </w:pPr>
            <w:r>
              <w:rPr>
                <w:sz w:val="24"/>
              </w:rPr>
              <w:t xml:space="preserve">3.61 </w:t>
            </w:r>
          </w:p>
        </w:tc>
        <w:tc>
          <w:tcPr>
            <w:tcW w:w="1621" w:type="dxa"/>
            <w:tcBorders>
              <w:top w:val="single" w:sz="4" w:space="0" w:color="000000"/>
              <w:left w:val="single" w:sz="4" w:space="0" w:color="000000"/>
              <w:bottom w:val="single" w:sz="4" w:space="0" w:color="000000"/>
              <w:right w:val="single" w:sz="4" w:space="0" w:color="000000"/>
            </w:tcBorders>
          </w:tcPr>
          <w:p w14:paraId="387BF96D" w14:textId="77777777" w:rsidR="008F01B7" w:rsidRDefault="0036439F">
            <w:pPr>
              <w:ind w:left="10"/>
              <w:jc w:val="center"/>
            </w:pPr>
            <w:r>
              <w:rPr>
                <w:sz w:val="24"/>
              </w:rPr>
              <w:t xml:space="preserve">2.93 </w:t>
            </w:r>
          </w:p>
        </w:tc>
      </w:tr>
      <w:tr w:rsidR="008F01B7" w14:paraId="02023012"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AB38C69"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6D85C892" w14:textId="77777777" w:rsidR="008F01B7" w:rsidRDefault="0036439F">
            <w:pPr>
              <w:ind w:left="2"/>
            </w:pPr>
            <w:r>
              <w:rPr>
                <w:sz w:val="24"/>
              </w:rPr>
              <w:t xml:space="preserve">Spring, 2013 </w:t>
            </w:r>
          </w:p>
        </w:tc>
        <w:tc>
          <w:tcPr>
            <w:tcW w:w="2969" w:type="dxa"/>
            <w:tcBorders>
              <w:top w:val="single" w:sz="4" w:space="0" w:color="000000"/>
              <w:left w:val="single" w:sz="4" w:space="0" w:color="000000"/>
              <w:bottom w:val="single" w:sz="4" w:space="0" w:color="000000"/>
              <w:right w:val="single" w:sz="4" w:space="0" w:color="000000"/>
            </w:tcBorders>
          </w:tcPr>
          <w:p w14:paraId="62573B09" w14:textId="77777777" w:rsidR="008F01B7" w:rsidRDefault="0036439F">
            <w:pPr>
              <w:ind w:left="11"/>
              <w:jc w:val="center"/>
            </w:pPr>
            <w:r>
              <w:rPr>
                <w:sz w:val="24"/>
              </w:rPr>
              <w:t xml:space="preserve">3.83 </w:t>
            </w:r>
          </w:p>
        </w:tc>
        <w:tc>
          <w:tcPr>
            <w:tcW w:w="1621" w:type="dxa"/>
            <w:tcBorders>
              <w:top w:val="single" w:sz="4" w:space="0" w:color="000000"/>
              <w:left w:val="single" w:sz="4" w:space="0" w:color="000000"/>
              <w:bottom w:val="single" w:sz="4" w:space="0" w:color="000000"/>
              <w:right w:val="single" w:sz="4" w:space="0" w:color="000000"/>
            </w:tcBorders>
          </w:tcPr>
          <w:p w14:paraId="48BD2A76" w14:textId="77777777" w:rsidR="008F01B7" w:rsidRDefault="0036439F">
            <w:pPr>
              <w:ind w:left="10"/>
              <w:jc w:val="center"/>
            </w:pPr>
            <w:r>
              <w:rPr>
                <w:sz w:val="24"/>
              </w:rPr>
              <w:t xml:space="preserve">2.66 </w:t>
            </w:r>
          </w:p>
        </w:tc>
      </w:tr>
      <w:tr w:rsidR="008F01B7" w14:paraId="3133529B"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4A977EFE" w14:textId="77777777" w:rsidR="008F01B7" w:rsidRDefault="0036439F">
            <w:r>
              <w:rPr>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07B89A23" w14:textId="77777777" w:rsidR="008F01B7" w:rsidRDefault="0036439F">
            <w:pPr>
              <w:ind w:left="2"/>
            </w:pPr>
            <w:r>
              <w:rPr>
                <w:sz w:val="24"/>
              </w:rPr>
              <w:t xml:space="preserve">Spring, 2013 </w:t>
            </w:r>
          </w:p>
        </w:tc>
        <w:tc>
          <w:tcPr>
            <w:tcW w:w="2969" w:type="dxa"/>
            <w:tcBorders>
              <w:top w:val="single" w:sz="4" w:space="0" w:color="000000"/>
              <w:left w:val="single" w:sz="4" w:space="0" w:color="000000"/>
              <w:bottom w:val="single" w:sz="4" w:space="0" w:color="000000"/>
              <w:right w:val="single" w:sz="4" w:space="0" w:color="000000"/>
            </w:tcBorders>
          </w:tcPr>
          <w:p w14:paraId="07AFCF38" w14:textId="77777777" w:rsidR="008F01B7" w:rsidRDefault="0036439F">
            <w:pPr>
              <w:ind w:left="11"/>
              <w:jc w:val="center"/>
            </w:pPr>
            <w:r>
              <w:rPr>
                <w:sz w:val="24"/>
              </w:rPr>
              <w:t xml:space="preserve">3.77 </w:t>
            </w:r>
          </w:p>
        </w:tc>
        <w:tc>
          <w:tcPr>
            <w:tcW w:w="1621" w:type="dxa"/>
            <w:tcBorders>
              <w:top w:val="single" w:sz="4" w:space="0" w:color="000000"/>
              <w:left w:val="single" w:sz="4" w:space="0" w:color="000000"/>
              <w:bottom w:val="single" w:sz="4" w:space="0" w:color="000000"/>
              <w:right w:val="single" w:sz="4" w:space="0" w:color="000000"/>
            </w:tcBorders>
          </w:tcPr>
          <w:p w14:paraId="33F84B40" w14:textId="77777777" w:rsidR="008F01B7" w:rsidRDefault="0036439F">
            <w:pPr>
              <w:ind w:left="10"/>
              <w:jc w:val="center"/>
            </w:pPr>
            <w:r>
              <w:rPr>
                <w:sz w:val="24"/>
              </w:rPr>
              <w:t xml:space="preserve">3.01 </w:t>
            </w:r>
          </w:p>
        </w:tc>
      </w:tr>
      <w:tr w:rsidR="008F01B7" w14:paraId="7EAE773D"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EACD9A8" w14:textId="77777777" w:rsidR="008F01B7" w:rsidRDefault="0036439F">
            <w:r>
              <w:rPr>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22ABA88E" w14:textId="77777777" w:rsidR="008F01B7" w:rsidRDefault="0036439F">
            <w:pPr>
              <w:ind w:left="2"/>
            </w:pPr>
            <w:r>
              <w:rPr>
                <w:sz w:val="24"/>
              </w:rPr>
              <w:t xml:space="preserve">Spring, 2013 </w:t>
            </w:r>
          </w:p>
        </w:tc>
        <w:tc>
          <w:tcPr>
            <w:tcW w:w="2969" w:type="dxa"/>
            <w:tcBorders>
              <w:top w:val="single" w:sz="4" w:space="0" w:color="000000"/>
              <w:left w:val="single" w:sz="4" w:space="0" w:color="000000"/>
              <w:bottom w:val="single" w:sz="4" w:space="0" w:color="000000"/>
              <w:right w:val="single" w:sz="4" w:space="0" w:color="000000"/>
            </w:tcBorders>
          </w:tcPr>
          <w:p w14:paraId="223260F4" w14:textId="77777777" w:rsidR="008F01B7" w:rsidRDefault="0036439F">
            <w:pPr>
              <w:ind w:left="11"/>
              <w:jc w:val="center"/>
            </w:pPr>
            <w:r>
              <w:rPr>
                <w:sz w:val="24"/>
              </w:rPr>
              <w:t xml:space="preserve">3.62 </w:t>
            </w:r>
          </w:p>
        </w:tc>
        <w:tc>
          <w:tcPr>
            <w:tcW w:w="1621" w:type="dxa"/>
            <w:tcBorders>
              <w:top w:val="single" w:sz="4" w:space="0" w:color="000000"/>
              <w:left w:val="single" w:sz="4" w:space="0" w:color="000000"/>
              <w:bottom w:val="single" w:sz="4" w:space="0" w:color="000000"/>
              <w:right w:val="single" w:sz="4" w:space="0" w:color="000000"/>
            </w:tcBorders>
          </w:tcPr>
          <w:p w14:paraId="5B80E2F6" w14:textId="77777777" w:rsidR="008F01B7" w:rsidRDefault="0036439F">
            <w:pPr>
              <w:ind w:left="10"/>
              <w:jc w:val="center"/>
            </w:pPr>
            <w:r>
              <w:rPr>
                <w:sz w:val="24"/>
              </w:rPr>
              <w:t xml:space="preserve">2.75 </w:t>
            </w:r>
          </w:p>
        </w:tc>
      </w:tr>
      <w:tr w:rsidR="008F01B7" w14:paraId="53BF78DB" w14:textId="77777777">
        <w:trPr>
          <w:trHeight w:val="302"/>
        </w:trPr>
        <w:tc>
          <w:tcPr>
            <w:tcW w:w="3349" w:type="dxa"/>
            <w:gridSpan w:val="2"/>
            <w:tcBorders>
              <w:top w:val="single" w:sz="4" w:space="0" w:color="000000"/>
              <w:left w:val="single" w:sz="4" w:space="0" w:color="000000"/>
              <w:bottom w:val="single" w:sz="4" w:space="0" w:color="000000"/>
              <w:right w:val="single" w:sz="4" w:space="0" w:color="000000"/>
            </w:tcBorders>
          </w:tcPr>
          <w:p w14:paraId="73C4B868" w14:textId="77777777" w:rsidR="008F01B7" w:rsidRDefault="0036439F">
            <w:r>
              <w:rPr>
                <w:sz w:val="24"/>
              </w:rPr>
              <w:t xml:space="preserve">Overall Average  </w:t>
            </w:r>
          </w:p>
        </w:tc>
        <w:tc>
          <w:tcPr>
            <w:tcW w:w="2969" w:type="dxa"/>
            <w:tcBorders>
              <w:top w:val="single" w:sz="4" w:space="0" w:color="000000"/>
              <w:left w:val="single" w:sz="4" w:space="0" w:color="000000"/>
              <w:bottom w:val="single" w:sz="4" w:space="0" w:color="000000"/>
              <w:right w:val="single" w:sz="4" w:space="0" w:color="000000"/>
            </w:tcBorders>
          </w:tcPr>
          <w:p w14:paraId="597E9150" w14:textId="77777777" w:rsidR="008F01B7" w:rsidRDefault="0036439F">
            <w:pPr>
              <w:ind w:left="11"/>
              <w:jc w:val="center"/>
            </w:pPr>
            <w:r>
              <w:rPr>
                <w:sz w:val="24"/>
              </w:rPr>
              <w:t xml:space="preserve">3.72 </w:t>
            </w:r>
          </w:p>
        </w:tc>
        <w:tc>
          <w:tcPr>
            <w:tcW w:w="1621" w:type="dxa"/>
            <w:tcBorders>
              <w:top w:val="single" w:sz="4" w:space="0" w:color="000000"/>
              <w:left w:val="single" w:sz="4" w:space="0" w:color="000000"/>
              <w:bottom w:val="single" w:sz="4" w:space="0" w:color="000000"/>
              <w:right w:val="single" w:sz="4" w:space="0" w:color="000000"/>
            </w:tcBorders>
          </w:tcPr>
          <w:p w14:paraId="079F5000" w14:textId="77777777" w:rsidR="008F01B7" w:rsidRDefault="0036439F">
            <w:pPr>
              <w:ind w:left="10"/>
              <w:jc w:val="center"/>
            </w:pPr>
            <w:r>
              <w:rPr>
                <w:sz w:val="24"/>
              </w:rPr>
              <w:t xml:space="preserve">2.86 </w:t>
            </w:r>
          </w:p>
        </w:tc>
      </w:tr>
    </w:tbl>
    <w:p w14:paraId="12F40E89" w14:textId="77777777" w:rsidR="008F01B7" w:rsidRDefault="0036439F">
      <w:pPr>
        <w:spacing w:after="0"/>
        <w:jc w:val="both"/>
      </w:pPr>
      <w:r>
        <w:rPr>
          <w:rFonts w:ascii="Times New Roman" w:eastAsia="Times New Roman" w:hAnsi="Times New Roman" w:cs="Times New Roman"/>
          <w:sz w:val="24"/>
        </w:rPr>
        <w:t xml:space="preserve"> </w:t>
      </w:r>
    </w:p>
    <w:p w14:paraId="608DEACE" w14:textId="77777777" w:rsidR="008F01B7" w:rsidRDefault="0036439F">
      <w:pPr>
        <w:spacing w:after="0"/>
        <w:jc w:val="both"/>
      </w:pPr>
      <w:r>
        <w:rPr>
          <w:rFonts w:ascii="Times New Roman" w:eastAsia="Times New Roman" w:hAnsi="Times New Roman" w:cs="Times New Roman"/>
          <w:sz w:val="20"/>
        </w:rPr>
        <w:t xml:space="preserve"> </w:t>
      </w:r>
    </w:p>
    <w:p w14:paraId="2BAC6FC9" w14:textId="77777777" w:rsidR="008F01B7" w:rsidRDefault="0036439F">
      <w:pPr>
        <w:spacing w:after="0"/>
        <w:jc w:val="both"/>
      </w:pPr>
      <w:r>
        <w:rPr>
          <w:rFonts w:ascii="Times New Roman" w:eastAsia="Times New Roman" w:hAnsi="Times New Roman" w:cs="Times New Roman"/>
          <w:sz w:val="20"/>
        </w:rPr>
        <w:t xml:space="preserve"> </w:t>
      </w:r>
    </w:p>
    <w:sectPr w:rsidR="008F01B7" w:rsidSect="004A3378">
      <w:pgSz w:w="12240" w:h="15840"/>
      <w:pgMar w:top="900" w:right="720" w:bottom="5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A7C0B"/>
    <w:multiLevelType w:val="hybridMultilevel"/>
    <w:tmpl w:val="F1EECD04"/>
    <w:lvl w:ilvl="0" w:tplc="B02863AC">
      <w:start w:val="1"/>
      <w:numFmt w:val="upperRoman"/>
      <w:lvlText w:val="%1."/>
      <w:lvlJc w:val="left"/>
      <w:pPr>
        <w:ind w:left="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67E0C">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B4A579E">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CAA4ED4">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DE0885A">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D587A56">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9769FA4">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CFC2BF8">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DD456BE">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B7"/>
    <w:rsid w:val="0017486F"/>
    <w:rsid w:val="001911F2"/>
    <w:rsid w:val="001F221D"/>
    <w:rsid w:val="00285DC0"/>
    <w:rsid w:val="002B4822"/>
    <w:rsid w:val="003244F8"/>
    <w:rsid w:val="0036439F"/>
    <w:rsid w:val="004A3378"/>
    <w:rsid w:val="00863B88"/>
    <w:rsid w:val="00871F5D"/>
    <w:rsid w:val="008F01B7"/>
    <w:rsid w:val="008F69B6"/>
    <w:rsid w:val="009A1DF8"/>
    <w:rsid w:val="00A67F2D"/>
    <w:rsid w:val="00BC26E1"/>
    <w:rsid w:val="00C501BE"/>
    <w:rsid w:val="00C56BB7"/>
    <w:rsid w:val="00CF4574"/>
    <w:rsid w:val="00CF504D"/>
    <w:rsid w:val="00D54894"/>
    <w:rsid w:val="00DC71EE"/>
    <w:rsid w:val="0F0547EE"/>
    <w:rsid w:val="228CC9AF"/>
    <w:rsid w:val="3125DD8D"/>
    <w:rsid w:val="34EED791"/>
    <w:rsid w:val="40E98217"/>
    <w:rsid w:val="4C0EB8EC"/>
    <w:rsid w:val="6A81050A"/>
    <w:rsid w:val="6D3F075D"/>
    <w:rsid w:val="6E027094"/>
    <w:rsid w:val="74F5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F79E"/>
  <w15:docId w15:val="{CD9158F6-56E2-4E2F-97F2-F3FA60BB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DC71EE"/>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C501BE"/>
    <w:rPr>
      <w:color w:val="0563C1" w:themeColor="hyperlink"/>
      <w:u w:val="single"/>
    </w:rPr>
  </w:style>
  <w:style w:type="character" w:styleId="UnresolvedMention">
    <w:name w:val="Unresolved Mention"/>
    <w:basedOn w:val="DefaultParagraphFont"/>
    <w:uiPriority w:val="99"/>
    <w:semiHidden/>
    <w:unhideWhenUsed/>
    <w:rsid w:val="00C501BE"/>
    <w:rPr>
      <w:color w:val="605E5C"/>
      <w:shd w:val="clear" w:color="auto" w:fill="E1DFDD"/>
    </w:rPr>
  </w:style>
  <w:style w:type="paragraph" w:styleId="BalloonText">
    <w:name w:val="Balloon Text"/>
    <w:basedOn w:val="Normal"/>
    <w:link w:val="BalloonTextChar"/>
    <w:uiPriority w:val="99"/>
    <w:semiHidden/>
    <w:unhideWhenUsed/>
    <w:rsid w:val="00174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86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lzi1sm@cmich.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B68F9423EE2419B39F0362556DFEF" ma:contentTypeVersion="2" ma:contentTypeDescription="Create a new document." ma:contentTypeScope="" ma:versionID="89edc3b4b4b60a00159699ed44848aa7">
  <xsd:schema xmlns:xsd="http://www.w3.org/2001/XMLSchema" xmlns:xs="http://www.w3.org/2001/XMLSchema" xmlns:p="http://schemas.microsoft.com/office/2006/metadata/properties" xmlns:ns1="http://schemas.microsoft.com/sharepoint/v3" targetNamespace="http://schemas.microsoft.com/office/2006/metadata/properties" ma:root="true" ma:fieldsID="dfad2762bc746bf0ba2aa4fccebeecb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A0B24-8A8E-48BB-8965-CC2E8B2DA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FCC89-29E7-40E1-9B37-F78660F70726}"/>
</file>

<file path=customXml/itemProps3.xml><?xml version="1.0" encoding="utf-8"?>
<ds:datastoreItem xmlns:ds="http://schemas.openxmlformats.org/officeDocument/2006/customXml" ds:itemID="{8978B751-AAE6-4BC8-939D-1B7E8C143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Faculty Development Committee</vt:lpstr>
    </vt:vector>
  </TitlesOfParts>
  <Company>Central Michigan University</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Development Committee</dc:title>
  <dc:subject/>
  <dc:creator>Nancy Csapo</dc:creator>
  <cp:keywords/>
  <cp:lastModifiedBy>Allen, Concha K</cp:lastModifiedBy>
  <cp:revision>5</cp:revision>
  <dcterms:created xsi:type="dcterms:W3CDTF">2022-11-17T18:20:00Z</dcterms:created>
  <dcterms:modified xsi:type="dcterms:W3CDTF">2023-01-25T15:37:00Z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0x0101008D3B68F9423EE2419B39F0362556DFEF</vt:lpwstr>
  </property>
</Properties>
</file>